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18392" w14:textId="77777777" w:rsidR="00B741A3" w:rsidRPr="00250171" w:rsidRDefault="00505468" w:rsidP="00304126">
      <w:pPr>
        <w:pStyle w:val="MemoHeader"/>
        <w:jc w:val="center"/>
        <w:rPr>
          <w:rFonts w:ascii="Times New Roman" w:hAnsi="Times New Roman"/>
          <w:szCs w:val="32"/>
        </w:rPr>
      </w:pPr>
      <w:bookmarkStart w:id="0" w:name="_GoBack"/>
      <w:bookmarkEnd w:id="0"/>
      <w:r w:rsidRPr="00250171">
        <w:rPr>
          <w:rFonts w:ascii="Times New Roman" w:hAnsi="Times New Roman"/>
          <w:szCs w:val="32"/>
        </w:rPr>
        <w:t>PUC</w:t>
      </w:r>
      <w:r w:rsidR="00B741A3" w:rsidRPr="00250171">
        <w:rPr>
          <w:rFonts w:ascii="Times New Roman" w:hAnsi="Times New Roman"/>
          <w:szCs w:val="32"/>
        </w:rPr>
        <w:t xml:space="preserve"> Interoffice Memorandum</w:t>
      </w:r>
    </w:p>
    <w:p w14:paraId="52214750" w14:textId="1F4DD147" w:rsidR="00957D37" w:rsidRPr="00991593" w:rsidRDefault="00957D37" w:rsidP="00C35ABA">
      <w:pPr>
        <w:jc w:val="both"/>
        <w:rPr>
          <w:rFonts w:cs="Times New Roman"/>
        </w:rPr>
      </w:pPr>
      <w:r w:rsidRPr="00991593">
        <w:rPr>
          <w:rFonts w:cs="Times New Roman"/>
          <w:b/>
        </w:rPr>
        <w:t>To:</w:t>
      </w:r>
      <w:r w:rsidRPr="00991593">
        <w:rPr>
          <w:rFonts w:cs="Times New Roman"/>
        </w:rPr>
        <w:tab/>
      </w:r>
      <w:r>
        <w:rPr>
          <w:rFonts w:cs="Times New Roman"/>
        </w:rPr>
        <w:tab/>
      </w:r>
      <w:r w:rsidR="00990F65">
        <w:rPr>
          <w:rFonts w:cs="Times New Roman"/>
        </w:rPr>
        <w:t>Kourtne</w:t>
      </w:r>
      <w:r w:rsidR="00B046B9">
        <w:rPr>
          <w:rFonts w:cs="Times New Roman"/>
        </w:rPr>
        <w:t>e</w:t>
      </w:r>
      <w:r w:rsidR="00990F65">
        <w:rPr>
          <w:rFonts w:cs="Times New Roman"/>
        </w:rPr>
        <w:t xml:space="preserve"> Jinks, </w:t>
      </w:r>
      <w:r w:rsidRPr="00991593">
        <w:rPr>
          <w:rFonts w:cs="Times New Roman"/>
        </w:rPr>
        <w:t>Attorney</w:t>
      </w:r>
    </w:p>
    <w:p w14:paraId="61B9A8A5" w14:textId="77777777" w:rsidR="00957D37" w:rsidRPr="00991593" w:rsidRDefault="00957D37" w:rsidP="00C35ABA">
      <w:pPr>
        <w:ind w:left="1440"/>
        <w:jc w:val="both"/>
        <w:rPr>
          <w:rFonts w:cs="Times New Roman"/>
        </w:rPr>
      </w:pPr>
      <w:r w:rsidRPr="00991593">
        <w:rPr>
          <w:rFonts w:cs="Times New Roman"/>
        </w:rPr>
        <w:t>Legal Division</w:t>
      </w:r>
    </w:p>
    <w:p w14:paraId="45F1247F" w14:textId="77777777" w:rsidR="00957D37" w:rsidRPr="00991593" w:rsidRDefault="00957D37" w:rsidP="00C35ABA">
      <w:pPr>
        <w:jc w:val="both"/>
        <w:rPr>
          <w:rFonts w:cs="Times New Roman"/>
        </w:rPr>
      </w:pPr>
    </w:p>
    <w:p w14:paraId="4F120170" w14:textId="6DC7D0B7" w:rsidR="00957D37" w:rsidRPr="00991593" w:rsidRDefault="00957D37" w:rsidP="00C35ABA">
      <w:pPr>
        <w:jc w:val="both"/>
        <w:rPr>
          <w:rFonts w:cs="Times New Roman"/>
        </w:rPr>
      </w:pPr>
      <w:r w:rsidRPr="00991593">
        <w:rPr>
          <w:rFonts w:cs="Times New Roman"/>
          <w:b/>
        </w:rPr>
        <w:t>From:</w:t>
      </w:r>
      <w:r w:rsidRPr="00991593">
        <w:rPr>
          <w:rFonts w:cs="Times New Roman"/>
        </w:rPr>
        <w:tab/>
      </w:r>
      <w:r>
        <w:rPr>
          <w:rFonts w:cs="Times New Roman"/>
        </w:rPr>
        <w:tab/>
      </w:r>
      <w:r w:rsidR="00F003B9">
        <w:rPr>
          <w:rFonts w:cs="Times New Roman"/>
        </w:rPr>
        <w:t>Jolie Mathis</w:t>
      </w:r>
      <w:r w:rsidRPr="00991593">
        <w:rPr>
          <w:rFonts w:cs="Times New Roman"/>
        </w:rPr>
        <w:t>, Engineering Specialist</w:t>
      </w:r>
    </w:p>
    <w:p w14:paraId="00CE15B6" w14:textId="77777777" w:rsidR="00957D37" w:rsidRPr="00991593" w:rsidRDefault="002B3CC6" w:rsidP="00C35ABA">
      <w:pPr>
        <w:ind w:left="1440"/>
        <w:jc w:val="both"/>
        <w:rPr>
          <w:rFonts w:cs="Times New Roman"/>
        </w:rPr>
      </w:pPr>
      <w:r>
        <w:rPr>
          <w:rFonts w:cs="Times New Roman"/>
        </w:rPr>
        <w:t>Infrastructure</w:t>
      </w:r>
      <w:r w:rsidRPr="00991593">
        <w:rPr>
          <w:rFonts w:cs="Times New Roman"/>
        </w:rPr>
        <w:t xml:space="preserve"> </w:t>
      </w:r>
      <w:r w:rsidR="00957D37" w:rsidRPr="00991593">
        <w:rPr>
          <w:rFonts w:cs="Times New Roman"/>
        </w:rPr>
        <w:t>Division</w:t>
      </w:r>
    </w:p>
    <w:p w14:paraId="7D23896E" w14:textId="77777777" w:rsidR="00957D37" w:rsidRPr="00991593" w:rsidRDefault="00957D37" w:rsidP="00C35ABA">
      <w:pPr>
        <w:ind w:left="1440" w:hanging="1440"/>
        <w:jc w:val="both"/>
        <w:rPr>
          <w:rFonts w:cs="Times New Roman"/>
        </w:rPr>
      </w:pPr>
    </w:p>
    <w:p w14:paraId="575C4882" w14:textId="5E2B8F71" w:rsidR="00957D37" w:rsidRPr="00991593" w:rsidRDefault="00957D37" w:rsidP="00C35ABA">
      <w:pPr>
        <w:jc w:val="both"/>
        <w:rPr>
          <w:rFonts w:cs="Times New Roman"/>
        </w:rPr>
      </w:pPr>
      <w:r w:rsidRPr="00991593">
        <w:rPr>
          <w:rFonts w:cs="Times New Roman"/>
          <w:b/>
        </w:rPr>
        <w:t>Date:</w:t>
      </w:r>
      <w:r w:rsidRPr="00991593">
        <w:rPr>
          <w:rFonts w:cs="Times New Roman"/>
        </w:rPr>
        <w:t xml:space="preserve">  </w:t>
      </w:r>
      <w:r w:rsidRPr="00991593">
        <w:rPr>
          <w:rFonts w:cs="Times New Roman"/>
        </w:rPr>
        <w:tab/>
      </w:r>
      <w:r>
        <w:rPr>
          <w:rFonts w:cs="Times New Roman"/>
        </w:rPr>
        <w:tab/>
      </w:r>
      <w:r w:rsidR="004277FB">
        <w:rPr>
          <w:rFonts w:cs="Times New Roman"/>
        </w:rPr>
        <w:t>July 1</w:t>
      </w:r>
      <w:r w:rsidR="00E23BE8">
        <w:rPr>
          <w:rFonts w:cs="Times New Roman"/>
        </w:rPr>
        <w:t>5</w:t>
      </w:r>
      <w:r>
        <w:rPr>
          <w:rFonts w:cs="Times New Roman"/>
        </w:rPr>
        <w:t>, 20</w:t>
      </w:r>
      <w:r w:rsidR="001147EE">
        <w:rPr>
          <w:rFonts w:cs="Times New Roman"/>
        </w:rPr>
        <w:t>20</w:t>
      </w:r>
    </w:p>
    <w:p w14:paraId="0A5678E0" w14:textId="77777777" w:rsidR="00957D37" w:rsidRPr="00991593" w:rsidRDefault="00957D37" w:rsidP="00C35ABA">
      <w:pPr>
        <w:ind w:left="1440" w:hanging="1440"/>
        <w:jc w:val="both"/>
        <w:rPr>
          <w:rFonts w:cs="Times New Roman"/>
        </w:rPr>
      </w:pPr>
    </w:p>
    <w:p w14:paraId="3267CE17" w14:textId="7EB28CF1" w:rsidR="003F51B1" w:rsidRPr="00990F65" w:rsidRDefault="00957D37" w:rsidP="00990F65">
      <w:pPr>
        <w:tabs>
          <w:tab w:val="left" w:pos="1440"/>
        </w:tabs>
        <w:ind w:left="1440" w:hanging="1440"/>
        <w:jc w:val="both"/>
        <w:rPr>
          <w:rFonts w:cs="Times New Roman"/>
          <w:i/>
        </w:rPr>
      </w:pPr>
      <w:r w:rsidRPr="00991593">
        <w:rPr>
          <w:rFonts w:cs="Times New Roman"/>
          <w:b/>
        </w:rPr>
        <w:t>Subject:</w:t>
      </w:r>
      <w:r w:rsidRPr="00991593">
        <w:rPr>
          <w:rFonts w:cs="Times New Roman"/>
          <w:b/>
        </w:rPr>
        <w:tab/>
      </w:r>
      <w:r w:rsidR="00990F65" w:rsidRPr="005824BD">
        <w:rPr>
          <w:rFonts w:cs="Times New Roman"/>
          <w:b/>
        </w:rPr>
        <w:t>Docket No.</w:t>
      </w:r>
      <w:r w:rsidR="00990F65">
        <w:rPr>
          <w:rFonts w:cs="Times New Roman"/>
          <w:b/>
        </w:rPr>
        <w:t xml:space="preserve"> 50553</w:t>
      </w:r>
      <w:r w:rsidR="00990F65" w:rsidRPr="005824BD">
        <w:rPr>
          <w:rFonts w:cs="Times New Roman"/>
        </w:rPr>
        <w:t xml:space="preserve">, </w:t>
      </w:r>
      <w:r w:rsidR="00990F65" w:rsidRPr="005824BD">
        <w:rPr>
          <w:rFonts w:cs="Times New Roman"/>
          <w:i/>
        </w:rPr>
        <w:t xml:space="preserve">Application of </w:t>
      </w:r>
      <w:r w:rsidR="00990F65" w:rsidRPr="005824BD">
        <w:rPr>
          <w:rFonts w:cs="Times New Roman"/>
          <w:i/>
        </w:rPr>
        <w:fldChar w:fldCharType="begin"/>
      </w:r>
      <w:r w:rsidR="00990F65" w:rsidRPr="005824BD">
        <w:rPr>
          <w:rFonts w:cs="Times New Roman"/>
          <w:i/>
        </w:rPr>
        <w:instrText xml:space="preserve"> MERGEFIELD Applicant </w:instrText>
      </w:r>
      <w:r w:rsidR="00990F65" w:rsidRPr="005824BD">
        <w:rPr>
          <w:rFonts w:cs="Times New Roman"/>
          <w:i/>
        </w:rPr>
        <w:fldChar w:fldCharType="separate"/>
      </w:r>
      <w:r w:rsidR="00990F65">
        <w:rPr>
          <w:rFonts w:cs="Times New Roman"/>
          <w:i/>
          <w:noProof/>
        </w:rPr>
        <w:t>County Line Special Utility District</w:t>
      </w:r>
      <w:r w:rsidR="00990F65" w:rsidRPr="005824BD">
        <w:rPr>
          <w:rFonts w:cs="Times New Roman"/>
          <w:i/>
          <w:noProof/>
        </w:rPr>
        <w:t xml:space="preserve"> to Amend</w:t>
      </w:r>
      <w:r w:rsidR="00990F65" w:rsidRPr="005824BD">
        <w:rPr>
          <w:rFonts w:cs="Times New Roman"/>
          <w:i/>
        </w:rPr>
        <w:fldChar w:fldCharType="end"/>
      </w:r>
      <w:r w:rsidR="00990F65" w:rsidRPr="005824BD">
        <w:rPr>
          <w:rFonts w:cs="Times New Roman"/>
          <w:i/>
        </w:rPr>
        <w:t xml:space="preserve"> its Certificate of Convenience and Necessity (CCN)</w:t>
      </w:r>
      <w:r w:rsidR="00990F65">
        <w:rPr>
          <w:rFonts w:cs="Times New Roman"/>
          <w:i/>
        </w:rPr>
        <w:t xml:space="preserve"> and </w:t>
      </w:r>
      <w:r w:rsidR="00E23BE8">
        <w:rPr>
          <w:rFonts w:cs="Times New Roman"/>
          <w:i/>
        </w:rPr>
        <w:t xml:space="preserve">to </w:t>
      </w:r>
      <w:r w:rsidR="00990F65">
        <w:rPr>
          <w:rFonts w:cs="Times New Roman"/>
          <w:i/>
        </w:rPr>
        <w:t>Decertify a Portion of Polonia Water Supply Corporation</w:t>
      </w:r>
      <w:r w:rsidR="00E23BE8">
        <w:rPr>
          <w:rFonts w:cs="Times New Roman"/>
          <w:i/>
        </w:rPr>
        <w:t>’s</w:t>
      </w:r>
      <w:r w:rsidR="00990F65">
        <w:rPr>
          <w:rFonts w:cs="Times New Roman"/>
          <w:i/>
        </w:rPr>
        <w:t xml:space="preserve"> C</w:t>
      </w:r>
      <w:r w:rsidR="00E23BE8">
        <w:rPr>
          <w:rFonts w:cs="Times New Roman"/>
          <w:i/>
        </w:rPr>
        <w:t xml:space="preserve">ertificate of </w:t>
      </w:r>
      <w:r w:rsidR="00990F65">
        <w:rPr>
          <w:rFonts w:cs="Times New Roman"/>
          <w:i/>
        </w:rPr>
        <w:t>C</w:t>
      </w:r>
      <w:r w:rsidR="00E23BE8">
        <w:rPr>
          <w:rFonts w:cs="Times New Roman"/>
          <w:i/>
        </w:rPr>
        <w:t xml:space="preserve">onvenience and </w:t>
      </w:r>
      <w:r w:rsidR="00990F65">
        <w:rPr>
          <w:rFonts w:cs="Times New Roman"/>
          <w:i/>
        </w:rPr>
        <w:t>N</w:t>
      </w:r>
      <w:r w:rsidR="00E23BE8">
        <w:rPr>
          <w:rFonts w:cs="Times New Roman"/>
          <w:i/>
        </w:rPr>
        <w:t>ecessity</w:t>
      </w:r>
      <w:r w:rsidR="00990F65" w:rsidRPr="005824BD">
        <w:rPr>
          <w:rFonts w:cs="Times New Roman"/>
          <w:i/>
        </w:rPr>
        <w:t xml:space="preserve"> in </w:t>
      </w:r>
      <w:r w:rsidR="00990F65">
        <w:rPr>
          <w:rFonts w:cs="Times New Roman"/>
          <w:i/>
        </w:rPr>
        <w:t xml:space="preserve">Hays and Caldwell </w:t>
      </w:r>
      <w:r w:rsidR="00990F65" w:rsidRPr="005824BD">
        <w:rPr>
          <w:rFonts w:cs="Times New Roman"/>
          <w:i/>
        </w:rPr>
        <w:t>Count</w:t>
      </w:r>
      <w:r w:rsidR="00990F65">
        <w:rPr>
          <w:rFonts w:cs="Times New Roman"/>
          <w:i/>
        </w:rPr>
        <w:t>ies</w:t>
      </w:r>
      <w:r w:rsidR="00990F65" w:rsidRPr="00EA0B92">
        <w:rPr>
          <w:rFonts w:cs="Times New Roman"/>
          <w:i/>
        </w:rPr>
        <w:t xml:space="preserve"> </w:t>
      </w:r>
    </w:p>
    <w:p w14:paraId="535A2258" w14:textId="3AB0F118" w:rsidR="002B3CC6" w:rsidRDefault="002B3CC6" w:rsidP="00C35ABA">
      <w:pPr>
        <w:autoSpaceDE w:val="0"/>
        <w:autoSpaceDN w:val="0"/>
        <w:adjustRightInd w:val="0"/>
        <w:jc w:val="both"/>
        <w:rPr>
          <w:rFonts w:cs="Times New Roman"/>
        </w:rPr>
      </w:pPr>
    </w:p>
    <w:p w14:paraId="20DB9E80" w14:textId="482ACABA" w:rsidR="00D75EC6" w:rsidRDefault="00990F65" w:rsidP="00D75EC6">
      <w:pPr>
        <w:jc w:val="both"/>
        <w:rPr>
          <w:rFonts w:cs="Times New Roman"/>
        </w:rPr>
      </w:pPr>
      <w:r w:rsidRPr="00990F65">
        <w:rPr>
          <w:rFonts w:cs="Times New Roman"/>
        </w:rPr>
        <w:t>On February 14, 2020, County Line Special Utility District (</w:t>
      </w:r>
      <w:bookmarkStart w:id="1" w:name="_Hlk34816742"/>
      <w:r w:rsidRPr="00990F65">
        <w:rPr>
          <w:rFonts w:cs="Times New Roman"/>
        </w:rPr>
        <w:t>County Line SUD</w:t>
      </w:r>
      <w:bookmarkEnd w:id="1"/>
      <w:r w:rsidRPr="00990F65">
        <w:rPr>
          <w:rFonts w:cs="Times New Roman"/>
        </w:rPr>
        <w:t xml:space="preserve">) filed an application to amend its water Certificate of Convenience and Necessity (CCN) No. 10292 and decertify a portion of Polonia Water Supply Corporation’s </w:t>
      </w:r>
      <w:r w:rsidR="00B046B9">
        <w:rPr>
          <w:rFonts w:cs="Times New Roman"/>
        </w:rPr>
        <w:t xml:space="preserve">(Polonia WSC) </w:t>
      </w:r>
      <w:r w:rsidR="00E23BE8">
        <w:rPr>
          <w:rFonts w:cs="Times New Roman"/>
        </w:rPr>
        <w:t xml:space="preserve">water </w:t>
      </w:r>
      <w:r w:rsidRPr="00990F65">
        <w:rPr>
          <w:rFonts w:cs="Times New Roman"/>
        </w:rPr>
        <w:t xml:space="preserve">CCN </w:t>
      </w:r>
      <w:r w:rsidR="00E23BE8">
        <w:rPr>
          <w:rFonts w:cs="Times New Roman"/>
        </w:rPr>
        <w:t xml:space="preserve">No. </w:t>
      </w:r>
      <w:r w:rsidRPr="00990F65">
        <w:rPr>
          <w:rFonts w:cs="Times New Roman"/>
        </w:rPr>
        <w:t xml:space="preserve">10420 in Hays and Caldwell Counties, Texas, pursuant to Texas Water Code </w:t>
      </w:r>
      <w:r>
        <w:rPr>
          <w:rFonts w:cs="Times New Roman"/>
        </w:rPr>
        <w:t xml:space="preserve">(TWC) </w:t>
      </w:r>
      <w:r w:rsidRPr="00990F65">
        <w:rPr>
          <w:rFonts w:cs="Times New Roman"/>
        </w:rPr>
        <w:t xml:space="preserve">§§ 13.242 to 13.250 and 16 Texas Administrative Code </w:t>
      </w:r>
      <w:r>
        <w:rPr>
          <w:rFonts w:cs="Times New Roman"/>
        </w:rPr>
        <w:t xml:space="preserve">(TAC) </w:t>
      </w:r>
      <w:r w:rsidRPr="00990F65">
        <w:rPr>
          <w:rFonts w:cs="Times New Roman"/>
        </w:rPr>
        <w:t>§§ 24.</w:t>
      </w:r>
      <w:r w:rsidR="00B046B9">
        <w:rPr>
          <w:rFonts w:cs="Times New Roman"/>
        </w:rPr>
        <w:t>225</w:t>
      </w:r>
      <w:r w:rsidR="00B046B9" w:rsidRPr="00990F65">
        <w:rPr>
          <w:rFonts w:cs="Times New Roman"/>
        </w:rPr>
        <w:t xml:space="preserve"> </w:t>
      </w:r>
      <w:r w:rsidRPr="00990F65">
        <w:rPr>
          <w:rFonts w:cs="Times New Roman"/>
        </w:rPr>
        <w:t>to 24.</w:t>
      </w:r>
      <w:r w:rsidR="00B046B9">
        <w:rPr>
          <w:rFonts w:cs="Times New Roman"/>
        </w:rPr>
        <w:t>237</w:t>
      </w:r>
      <w:r w:rsidRPr="00990F65">
        <w:rPr>
          <w:rFonts w:cs="Times New Roman"/>
        </w:rPr>
        <w:t xml:space="preserve">.  </w:t>
      </w:r>
    </w:p>
    <w:p w14:paraId="286D92CD" w14:textId="3476D7C6" w:rsidR="00990F65" w:rsidRDefault="00990F65" w:rsidP="00D75EC6">
      <w:pPr>
        <w:jc w:val="both"/>
        <w:rPr>
          <w:rFonts w:cs="Times New Roman"/>
          <w:bCs/>
        </w:rPr>
      </w:pPr>
    </w:p>
    <w:p w14:paraId="7A89F65C" w14:textId="79AB4D3D" w:rsidR="004277FB" w:rsidRPr="004277FB" w:rsidRDefault="004277FB" w:rsidP="004277FB">
      <w:pPr>
        <w:autoSpaceDE w:val="0"/>
        <w:autoSpaceDN w:val="0"/>
        <w:adjustRightInd w:val="0"/>
        <w:jc w:val="both"/>
        <w:rPr>
          <w:rFonts w:eastAsiaTheme="minorHAnsi" w:cs="Times New Roman"/>
          <w:bCs/>
        </w:rPr>
      </w:pPr>
      <w:r w:rsidRPr="004277FB">
        <w:rPr>
          <w:rFonts w:eastAsiaTheme="minorHAnsi" w:cs="Times New Roman"/>
          <w:bCs/>
        </w:rPr>
        <w:t>Staff ha</w:t>
      </w:r>
      <w:r w:rsidR="00B742DA">
        <w:rPr>
          <w:rFonts w:eastAsiaTheme="minorHAnsi" w:cs="Times New Roman"/>
          <w:bCs/>
        </w:rPr>
        <w:t>s</w:t>
      </w:r>
      <w:r w:rsidRPr="004277FB">
        <w:rPr>
          <w:rFonts w:eastAsiaTheme="minorHAnsi" w:cs="Times New Roman"/>
          <w:bCs/>
        </w:rPr>
        <w:t xml:space="preserve"> reviewed the additional information filed by </w:t>
      </w:r>
      <w:r w:rsidR="009E5E3C">
        <w:rPr>
          <w:rFonts w:eastAsiaTheme="minorHAnsi" w:cs="Times New Roman"/>
          <w:bCs/>
        </w:rPr>
        <w:t xml:space="preserve">County Line SUD </w:t>
      </w:r>
      <w:r w:rsidRPr="004277FB">
        <w:rPr>
          <w:rFonts w:eastAsiaTheme="minorHAnsi" w:cs="Times New Roman"/>
          <w:bCs/>
        </w:rPr>
        <w:t>on</w:t>
      </w:r>
      <w:r>
        <w:rPr>
          <w:rFonts w:eastAsiaTheme="minorHAnsi" w:cs="Times New Roman"/>
          <w:bCs/>
        </w:rPr>
        <w:t xml:space="preserve"> </w:t>
      </w:r>
      <w:r w:rsidR="00B742DA">
        <w:rPr>
          <w:rFonts w:eastAsiaTheme="minorHAnsi" w:cs="Times New Roman"/>
          <w:bCs/>
        </w:rPr>
        <w:t>June 16, 2020</w:t>
      </w:r>
      <w:r w:rsidR="00B742DA" w:rsidRPr="004277FB">
        <w:rPr>
          <w:rFonts w:eastAsiaTheme="minorHAnsi" w:cs="Times New Roman"/>
          <w:bCs/>
        </w:rPr>
        <w:t xml:space="preserve"> and</w:t>
      </w:r>
      <w:r w:rsidRPr="004277FB">
        <w:rPr>
          <w:rFonts w:eastAsiaTheme="minorHAnsi" w:cs="Times New Roman"/>
          <w:bCs/>
        </w:rPr>
        <w:t xml:space="preserve"> recommend</w:t>
      </w:r>
      <w:r w:rsidR="00B742DA">
        <w:rPr>
          <w:rFonts w:eastAsiaTheme="minorHAnsi" w:cs="Times New Roman"/>
          <w:bCs/>
        </w:rPr>
        <w:t>s</w:t>
      </w:r>
      <w:r w:rsidRPr="004277FB">
        <w:rPr>
          <w:rFonts w:eastAsiaTheme="minorHAnsi" w:cs="Times New Roman"/>
          <w:bCs/>
        </w:rPr>
        <w:t xml:space="preserve"> that the application be deemed administratively complete.  Staff further recommends </w:t>
      </w:r>
      <w:r w:rsidR="009E5E3C">
        <w:rPr>
          <w:rFonts w:eastAsiaTheme="minorHAnsi" w:cs="Times New Roman"/>
          <w:bCs/>
        </w:rPr>
        <w:t xml:space="preserve">County Line SUD </w:t>
      </w:r>
      <w:r w:rsidRPr="004277FB">
        <w:rPr>
          <w:rFonts w:eastAsiaTheme="minorHAnsi" w:cs="Times New Roman"/>
          <w:bCs/>
        </w:rPr>
        <w:t>be ordered to do the following:</w:t>
      </w:r>
    </w:p>
    <w:p w14:paraId="19BD1BCA" w14:textId="77777777" w:rsidR="004277FB" w:rsidRPr="004277FB" w:rsidRDefault="004277FB" w:rsidP="004277FB">
      <w:pPr>
        <w:autoSpaceDE w:val="0"/>
        <w:autoSpaceDN w:val="0"/>
        <w:adjustRightInd w:val="0"/>
        <w:jc w:val="both"/>
        <w:rPr>
          <w:rFonts w:eastAsiaTheme="minorHAnsi" w:cs="Times New Roman"/>
          <w:bCs/>
        </w:rPr>
      </w:pPr>
    </w:p>
    <w:p w14:paraId="06DFCB4F" w14:textId="77777777" w:rsidR="004277FB" w:rsidRPr="004277FB" w:rsidRDefault="004277FB" w:rsidP="004277FB">
      <w:pPr>
        <w:numPr>
          <w:ilvl w:val="0"/>
          <w:numId w:val="6"/>
        </w:numPr>
        <w:spacing w:after="200" w:line="276" w:lineRule="auto"/>
        <w:jc w:val="both"/>
        <w:rPr>
          <w:rFonts w:eastAsiaTheme="minorHAnsi" w:cstheme="minorBidi"/>
          <w:szCs w:val="22"/>
        </w:rPr>
      </w:pPr>
      <w:r w:rsidRPr="004277FB">
        <w:rPr>
          <w:rFonts w:eastAsiaTheme="minorHAnsi" w:cstheme="minorBidi"/>
          <w:szCs w:val="22"/>
        </w:rPr>
        <w:t>Provide notice of the application by first-class mail to the following:</w:t>
      </w:r>
    </w:p>
    <w:p w14:paraId="52874EA5" w14:textId="77777777" w:rsidR="004277FB" w:rsidRPr="004277FB" w:rsidRDefault="004277FB" w:rsidP="004277FB">
      <w:pPr>
        <w:ind w:left="720"/>
        <w:jc w:val="both"/>
        <w:rPr>
          <w:rFonts w:eastAsiaTheme="minorHAnsi" w:cstheme="minorBidi"/>
          <w:szCs w:val="22"/>
        </w:rPr>
      </w:pPr>
    </w:p>
    <w:p w14:paraId="2BE0EB95" w14:textId="77777777" w:rsidR="004277FB" w:rsidRPr="004277FB" w:rsidRDefault="004277FB" w:rsidP="004277FB">
      <w:pPr>
        <w:numPr>
          <w:ilvl w:val="1"/>
          <w:numId w:val="6"/>
        </w:numPr>
        <w:spacing w:after="200" w:line="276" w:lineRule="auto"/>
        <w:jc w:val="both"/>
        <w:rPr>
          <w:rFonts w:eastAsiaTheme="minorHAnsi" w:cstheme="minorBidi"/>
          <w:szCs w:val="22"/>
        </w:rPr>
      </w:pPr>
      <w:r w:rsidRPr="004277FB">
        <w:rPr>
          <w:rFonts w:eastAsiaTheme="minorHAnsi" w:cs="Times New Roman"/>
        </w:rPr>
        <w:t>Cities, districts, and neighboring retail public utilities providing the same utility service whose corporate boundaries or certificated service area are located within two miles from the outer boundary of the requested area:</w:t>
      </w:r>
    </w:p>
    <w:p w14:paraId="1EF4147D" w14:textId="1CB87595" w:rsidR="004277FB" w:rsidRPr="0050381D" w:rsidRDefault="004277FB" w:rsidP="004277FB">
      <w:pPr>
        <w:pStyle w:val="NoSpacing"/>
        <w:numPr>
          <w:ilvl w:val="0"/>
          <w:numId w:val="8"/>
        </w:numPr>
        <w:ind w:left="1800"/>
        <w:jc w:val="both"/>
      </w:pPr>
      <w:r w:rsidRPr="0050381D">
        <w:t>Canyon Regional Water Authority</w:t>
      </w:r>
    </w:p>
    <w:p w14:paraId="14C2C073" w14:textId="77777777" w:rsidR="004277FB" w:rsidRDefault="004277FB" w:rsidP="004277FB">
      <w:pPr>
        <w:pStyle w:val="NoSpacing"/>
        <w:numPr>
          <w:ilvl w:val="0"/>
          <w:numId w:val="8"/>
        </w:numPr>
        <w:ind w:left="1800"/>
        <w:jc w:val="both"/>
      </w:pPr>
      <w:r>
        <w:t>City of Kyle (CCN No. 11024)</w:t>
      </w:r>
    </w:p>
    <w:p w14:paraId="0E5DC8BB" w14:textId="77777777" w:rsidR="004277FB" w:rsidRDefault="004277FB" w:rsidP="004277FB">
      <w:pPr>
        <w:pStyle w:val="NoSpacing"/>
        <w:numPr>
          <w:ilvl w:val="0"/>
          <w:numId w:val="8"/>
        </w:numPr>
        <w:ind w:left="1800"/>
        <w:jc w:val="both"/>
      </w:pPr>
      <w:r>
        <w:t>City of Lockhart (CCN No. 10295)</w:t>
      </w:r>
    </w:p>
    <w:p w14:paraId="3EEA7651" w14:textId="77777777" w:rsidR="004277FB" w:rsidRPr="002E2713" w:rsidRDefault="004277FB" w:rsidP="004277FB">
      <w:pPr>
        <w:pStyle w:val="NoSpacing"/>
        <w:numPr>
          <w:ilvl w:val="0"/>
          <w:numId w:val="8"/>
        </w:numPr>
        <w:ind w:left="1800"/>
        <w:jc w:val="both"/>
      </w:pPr>
      <w:r w:rsidRPr="002E2713">
        <w:t xml:space="preserve">City of </w:t>
      </w:r>
      <w:proofErr w:type="spellStart"/>
      <w:r w:rsidRPr="002E2713">
        <w:t>Niederwald</w:t>
      </w:r>
      <w:proofErr w:type="spellEnd"/>
    </w:p>
    <w:p w14:paraId="43C9C6BC" w14:textId="77777777" w:rsidR="004277FB" w:rsidRPr="002E2713" w:rsidRDefault="004277FB" w:rsidP="004277FB">
      <w:pPr>
        <w:pStyle w:val="NoSpacing"/>
        <w:numPr>
          <w:ilvl w:val="0"/>
          <w:numId w:val="8"/>
        </w:numPr>
        <w:ind w:left="1800"/>
        <w:jc w:val="both"/>
      </w:pPr>
      <w:r w:rsidRPr="002E2713">
        <w:t>City of San Marcos (CCN No. 10298)</w:t>
      </w:r>
    </w:p>
    <w:p w14:paraId="2ED9F4D0" w14:textId="77777777" w:rsidR="004277FB" w:rsidRPr="002E2713" w:rsidRDefault="004277FB" w:rsidP="004277FB">
      <w:pPr>
        <w:pStyle w:val="NoSpacing"/>
        <w:numPr>
          <w:ilvl w:val="0"/>
          <w:numId w:val="8"/>
        </w:numPr>
        <w:ind w:left="1800"/>
        <w:jc w:val="both"/>
      </w:pPr>
      <w:r w:rsidRPr="002E2713">
        <w:t>City of Uhland</w:t>
      </w:r>
    </w:p>
    <w:p w14:paraId="7A919338" w14:textId="77777777" w:rsidR="004277FB" w:rsidRDefault="004277FB" w:rsidP="004277FB">
      <w:pPr>
        <w:pStyle w:val="NoSpacing"/>
        <w:numPr>
          <w:ilvl w:val="0"/>
          <w:numId w:val="8"/>
        </w:numPr>
        <w:ind w:left="1800"/>
        <w:jc w:val="both"/>
      </w:pPr>
      <w:r>
        <w:t>Goforth SUD (CCN No. 11356)</w:t>
      </w:r>
    </w:p>
    <w:p w14:paraId="3DC9CC5F" w14:textId="77777777" w:rsidR="004277FB" w:rsidRPr="0050381D" w:rsidRDefault="004277FB" w:rsidP="004277FB">
      <w:pPr>
        <w:pStyle w:val="NoSpacing"/>
        <w:numPr>
          <w:ilvl w:val="0"/>
          <w:numId w:val="8"/>
        </w:numPr>
        <w:ind w:left="1800"/>
        <w:jc w:val="both"/>
      </w:pPr>
      <w:r w:rsidRPr="0050381D">
        <w:t>Guadalupe-Blanco River Authority</w:t>
      </w:r>
    </w:p>
    <w:p w14:paraId="01B22A43" w14:textId="77777777" w:rsidR="004277FB" w:rsidRPr="0050381D" w:rsidRDefault="004277FB" w:rsidP="004277FB">
      <w:pPr>
        <w:pStyle w:val="NoSpacing"/>
        <w:numPr>
          <w:ilvl w:val="0"/>
          <w:numId w:val="8"/>
        </w:numPr>
        <w:ind w:left="1800"/>
        <w:jc w:val="both"/>
      </w:pPr>
      <w:r w:rsidRPr="0050381D">
        <w:t>LaSalle MUD 4</w:t>
      </w:r>
    </w:p>
    <w:p w14:paraId="2B0C0656" w14:textId="77777777" w:rsidR="004277FB" w:rsidRPr="0050381D" w:rsidRDefault="004277FB" w:rsidP="004277FB">
      <w:pPr>
        <w:pStyle w:val="NoSpacing"/>
        <w:numPr>
          <w:ilvl w:val="0"/>
          <w:numId w:val="8"/>
        </w:numPr>
        <w:ind w:left="1800"/>
        <w:jc w:val="both"/>
      </w:pPr>
      <w:r w:rsidRPr="0050381D">
        <w:t>LaSalle MUD 5</w:t>
      </w:r>
    </w:p>
    <w:p w14:paraId="075BDB5A" w14:textId="77777777" w:rsidR="004277FB" w:rsidRDefault="004277FB" w:rsidP="004277FB">
      <w:pPr>
        <w:pStyle w:val="NoSpacing"/>
        <w:numPr>
          <w:ilvl w:val="0"/>
          <w:numId w:val="8"/>
        </w:numPr>
        <w:ind w:left="1800"/>
        <w:jc w:val="both"/>
      </w:pPr>
      <w:r>
        <w:t>Maxwell WSC (CCN No. 10293)</w:t>
      </w:r>
    </w:p>
    <w:p w14:paraId="69FAC876" w14:textId="77777777" w:rsidR="004277FB" w:rsidRDefault="004277FB" w:rsidP="004277FB">
      <w:pPr>
        <w:pStyle w:val="NoSpacing"/>
        <w:numPr>
          <w:ilvl w:val="0"/>
          <w:numId w:val="8"/>
        </w:numPr>
        <w:ind w:left="1800"/>
        <w:jc w:val="both"/>
      </w:pPr>
      <w:r>
        <w:t>Monarch Utilities I LP (CCN No. 12983)</w:t>
      </w:r>
    </w:p>
    <w:p w14:paraId="54E93C9E" w14:textId="77777777" w:rsidR="004277FB" w:rsidRDefault="004277FB" w:rsidP="004277FB">
      <w:pPr>
        <w:pStyle w:val="NoSpacing"/>
        <w:numPr>
          <w:ilvl w:val="0"/>
          <w:numId w:val="8"/>
        </w:numPr>
        <w:ind w:left="1800"/>
        <w:jc w:val="both"/>
      </w:pPr>
      <w:r>
        <w:t>Polonia WSC (CCN No. 10420)</w:t>
      </w:r>
    </w:p>
    <w:p w14:paraId="12C76CDE" w14:textId="77777777" w:rsidR="004277FB" w:rsidRDefault="004277FB" w:rsidP="004277FB">
      <w:pPr>
        <w:pStyle w:val="NoSpacing"/>
        <w:numPr>
          <w:ilvl w:val="0"/>
          <w:numId w:val="8"/>
        </w:numPr>
        <w:ind w:left="1800"/>
        <w:jc w:val="both"/>
      </w:pPr>
      <w:r>
        <w:t>Ranch at Clear Fork Creek MUD 1</w:t>
      </w:r>
    </w:p>
    <w:p w14:paraId="07A8309B" w14:textId="77777777" w:rsidR="004277FB" w:rsidRPr="00B34A5B" w:rsidRDefault="004277FB" w:rsidP="004277FB">
      <w:pPr>
        <w:pStyle w:val="NoSpacing"/>
        <w:numPr>
          <w:ilvl w:val="0"/>
          <w:numId w:val="8"/>
        </w:numPr>
        <w:ind w:left="1800"/>
        <w:jc w:val="both"/>
      </w:pPr>
      <w:r>
        <w:t>Ranch at Clear Fork Creek MUD 2</w:t>
      </w:r>
    </w:p>
    <w:p w14:paraId="00D6B049" w14:textId="7F404CBB" w:rsidR="004277FB" w:rsidRDefault="004277FB" w:rsidP="004277FB">
      <w:pPr>
        <w:ind w:left="1440"/>
        <w:jc w:val="both"/>
        <w:rPr>
          <w:rFonts w:eastAsiaTheme="minorHAnsi" w:cstheme="minorBidi"/>
          <w:szCs w:val="22"/>
        </w:rPr>
      </w:pPr>
    </w:p>
    <w:p w14:paraId="60CCA548" w14:textId="77777777" w:rsidR="009E5E3C" w:rsidRPr="004277FB" w:rsidRDefault="009E5E3C" w:rsidP="004277FB">
      <w:pPr>
        <w:ind w:left="1440"/>
        <w:jc w:val="both"/>
        <w:rPr>
          <w:rFonts w:eastAsiaTheme="minorHAnsi" w:cstheme="minorBidi"/>
          <w:szCs w:val="22"/>
        </w:rPr>
      </w:pPr>
    </w:p>
    <w:p w14:paraId="47359173" w14:textId="116AD81D" w:rsidR="004277FB" w:rsidRPr="004277FB" w:rsidRDefault="004277FB" w:rsidP="004277FB">
      <w:pPr>
        <w:numPr>
          <w:ilvl w:val="1"/>
          <w:numId w:val="6"/>
        </w:numPr>
        <w:spacing w:after="200" w:line="276" w:lineRule="auto"/>
        <w:jc w:val="both"/>
        <w:rPr>
          <w:rFonts w:eastAsiaTheme="minorHAnsi" w:cstheme="minorBidi"/>
          <w:szCs w:val="22"/>
        </w:rPr>
      </w:pPr>
      <w:r w:rsidRPr="004277FB">
        <w:rPr>
          <w:rFonts w:eastAsiaTheme="minorHAnsi" w:cs="Times New Roman"/>
        </w:rPr>
        <w:lastRenderedPageBreak/>
        <w:t>The county judge of each county that is wholly or partially included in the requested area:</w:t>
      </w:r>
    </w:p>
    <w:p w14:paraId="619D6503" w14:textId="77777777" w:rsidR="004277FB" w:rsidRDefault="004277FB" w:rsidP="004277FB">
      <w:pPr>
        <w:pStyle w:val="NoSpacing"/>
        <w:numPr>
          <w:ilvl w:val="0"/>
          <w:numId w:val="7"/>
        </w:numPr>
        <w:ind w:left="1800"/>
        <w:jc w:val="both"/>
      </w:pPr>
      <w:r>
        <w:t>Caldwell County Judge</w:t>
      </w:r>
    </w:p>
    <w:p w14:paraId="33C195A0" w14:textId="61E3B9AC" w:rsidR="004277FB" w:rsidRPr="004277FB" w:rsidRDefault="004277FB" w:rsidP="004277FB">
      <w:pPr>
        <w:pStyle w:val="NoSpacing"/>
        <w:numPr>
          <w:ilvl w:val="0"/>
          <w:numId w:val="7"/>
        </w:numPr>
        <w:ind w:left="1800"/>
        <w:jc w:val="both"/>
      </w:pPr>
      <w:r>
        <w:t>Hays</w:t>
      </w:r>
      <w:r w:rsidRPr="004277FB">
        <w:t xml:space="preserve"> County Judge</w:t>
      </w:r>
    </w:p>
    <w:p w14:paraId="6D19B3B4" w14:textId="77777777" w:rsidR="004277FB" w:rsidRPr="004277FB" w:rsidRDefault="004277FB" w:rsidP="004277FB">
      <w:pPr>
        <w:ind w:left="1440"/>
        <w:jc w:val="both"/>
        <w:rPr>
          <w:rFonts w:eastAsiaTheme="minorHAnsi" w:cstheme="minorBidi"/>
          <w:i/>
          <w:iCs/>
          <w:szCs w:val="22"/>
        </w:rPr>
      </w:pPr>
    </w:p>
    <w:p w14:paraId="0E0FFE46" w14:textId="77777777" w:rsidR="004277FB" w:rsidRPr="004277FB" w:rsidRDefault="004277FB" w:rsidP="004277FB">
      <w:pPr>
        <w:numPr>
          <w:ilvl w:val="1"/>
          <w:numId w:val="6"/>
        </w:numPr>
        <w:spacing w:after="200" w:line="276" w:lineRule="auto"/>
        <w:jc w:val="both"/>
        <w:rPr>
          <w:rFonts w:eastAsiaTheme="minorHAnsi" w:cstheme="minorBidi"/>
          <w:szCs w:val="22"/>
        </w:rPr>
      </w:pPr>
      <w:r w:rsidRPr="004277FB">
        <w:rPr>
          <w:rFonts w:eastAsiaTheme="minorHAnsi" w:cs="Times New Roman"/>
        </w:rPr>
        <w:t>Each groundwater conservation district that is wholly or partially included in the requested area:</w:t>
      </w:r>
    </w:p>
    <w:p w14:paraId="699B7F34" w14:textId="1B932BFB" w:rsidR="00B742DA" w:rsidRDefault="00B742DA" w:rsidP="00B742DA">
      <w:pPr>
        <w:pStyle w:val="ListParagraph"/>
        <w:numPr>
          <w:ilvl w:val="0"/>
          <w:numId w:val="10"/>
        </w:numPr>
      </w:pPr>
      <w:r>
        <w:t>Edwards Aquifer Authority</w:t>
      </w:r>
    </w:p>
    <w:p w14:paraId="780B00E4" w14:textId="228A8E3B" w:rsidR="00B742DA" w:rsidRDefault="00B742DA" w:rsidP="00B742DA">
      <w:pPr>
        <w:pStyle w:val="ListParagraph"/>
        <w:numPr>
          <w:ilvl w:val="0"/>
          <w:numId w:val="10"/>
        </w:numPr>
      </w:pPr>
      <w:r>
        <w:t>Plum Creek Conservation District</w:t>
      </w:r>
    </w:p>
    <w:p w14:paraId="3FB6699B" w14:textId="77777777" w:rsidR="004277FB" w:rsidRPr="004277FB" w:rsidRDefault="004277FB" w:rsidP="004277FB">
      <w:pPr>
        <w:ind w:left="1440"/>
        <w:jc w:val="both"/>
        <w:rPr>
          <w:rFonts w:eastAsiaTheme="minorHAnsi" w:cstheme="minorBidi"/>
          <w:szCs w:val="22"/>
        </w:rPr>
      </w:pPr>
    </w:p>
    <w:p w14:paraId="53FE4848" w14:textId="77777777" w:rsidR="004277FB" w:rsidRPr="004277FB" w:rsidRDefault="004277FB" w:rsidP="004277FB">
      <w:pPr>
        <w:numPr>
          <w:ilvl w:val="1"/>
          <w:numId w:val="6"/>
        </w:numPr>
        <w:spacing w:after="200" w:line="276" w:lineRule="auto"/>
        <w:jc w:val="both"/>
        <w:rPr>
          <w:rFonts w:eastAsia="Calibri" w:cstheme="minorBidi"/>
          <w:szCs w:val="22"/>
        </w:rPr>
      </w:pPr>
      <w:r w:rsidRPr="004277FB">
        <w:rPr>
          <w:rFonts w:eastAsiaTheme="minorHAnsi" w:cs="Times New Roman"/>
        </w:rPr>
        <w:t>Each landowner of a tract of land that is at least 25 acres and is wholly or partly located in the requested area.  Notice must be mailed to the owner of the tract of land according to the most current tax appraisal rolls of the applicable central appraisal district at the time the application was filed.</w:t>
      </w:r>
    </w:p>
    <w:p w14:paraId="5D27DE5A" w14:textId="77777777" w:rsidR="004277FB" w:rsidRPr="004277FB" w:rsidRDefault="004277FB" w:rsidP="004277FB">
      <w:pPr>
        <w:ind w:left="1440"/>
        <w:jc w:val="both"/>
        <w:rPr>
          <w:rFonts w:eastAsia="Calibri" w:cstheme="minorBidi"/>
          <w:szCs w:val="22"/>
        </w:rPr>
      </w:pPr>
    </w:p>
    <w:p w14:paraId="5D8A079F" w14:textId="77777777" w:rsidR="004277FB" w:rsidRPr="004277FB" w:rsidRDefault="004277FB" w:rsidP="004277FB">
      <w:pPr>
        <w:numPr>
          <w:ilvl w:val="1"/>
          <w:numId w:val="6"/>
        </w:numPr>
        <w:spacing w:after="200" w:line="276" w:lineRule="auto"/>
        <w:jc w:val="both"/>
        <w:rPr>
          <w:rFonts w:eastAsia="Calibri" w:cstheme="minorBidi"/>
          <w:szCs w:val="22"/>
        </w:rPr>
      </w:pPr>
      <w:r w:rsidRPr="004277FB">
        <w:rPr>
          <w:rFonts w:eastAsiaTheme="minorHAnsi" w:cs="Times New Roman"/>
        </w:rPr>
        <w:t>Any affected customers, and other affected parties in the requested area.</w:t>
      </w:r>
    </w:p>
    <w:p w14:paraId="1353524E" w14:textId="77777777" w:rsidR="004277FB" w:rsidRPr="004277FB" w:rsidRDefault="004277FB" w:rsidP="004277FB">
      <w:pPr>
        <w:autoSpaceDE w:val="0"/>
        <w:autoSpaceDN w:val="0"/>
        <w:adjustRightInd w:val="0"/>
        <w:ind w:left="720"/>
        <w:contextualSpacing/>
        <w:jc w:val="both"/>
        <w:rPr>
          <w:rFonts w:eastAsia="Calibri" w:cstheme="minorBidi"/>
          <w:szCs w:val="22"/>
        </w:rPr>
      </w:pPr>
    </w:p>
    <w:p w14:paraId="7E893141" w14:textId="3BBF0F34" w:rsidR="004277FB" w:rsidRPr="004277FB" w:rsidRDefault="004277FB" w:rsidP="004277FB">
      <w:pPr>
        <w:autoSpaceDE w:val="0"/>
        <w:autoSpaceDN w:val="0"/>
        <w:adjustRightInd w:val="0"/>
        <w:ind w:left="450"/>
        <w:jc w:val="both"/>
        <w:rPr>
          <w:rFonts w:eastAsiaTheme="minorHAnsi" w:cs="Times New Roman"/>
          <w:bCs/>
        </w:rPr>
      </w:pPr>
      <w:r w:rsidRPr="004277FB">
        <w:rPr>
          <w:rFonts w:eastAsia="Calibri" w:cstheme="minorBidi"/>
          <w:szCs w:val="22"/>
        </w:rPr>
        <w:t xml:space="preserve">Addresses can be obtained from the Water Utility Database at </w:t>
      </w:r>
      <w:hyperlink r:id="rId8" w:history="1">
        <w:r w:rsidRPr="004277FB">
          <w:rPr>
            <w:rFonts w:eastAsia="Calibri" w:cstheme="minorBidi"/>
            <w:color w:val="0563C1" w:themeColor="hyperlink"/>
            <w:szCs w:val="22"/>
            <w:u w:val="single"/>
          </w:rPr>
          <w:t>http://www.puc.texas.gov/watersearch</w:t>
        </w:r>
      </w:hyperlink>
      <w:r w:rsidRPr="004277FB">
        <w:rPr>
          <w:rFonts w:eastAsia="Calibri" w:cstheme="minorBidi"/>
          <w:szCs w:val="22"/>
        </w:rPr>
        <w:t>. Information related to districts</w:t>
      </w:r>
      <w:r w:rsidR="009E5E3C">
        <w:rPr>
          <w:rFonts w:eastAsia="Calibri" w:cstheme="minorBidi"/>
          <w:szCs w:val="22"/>
        </w:rPr>
        <w:t>,</w:t>
      </w:r>
      <w:r w:rsidRPr="004277FB">
        <w:rPr>
          <w:rFonts w:eastAsia="Calibri" w:cstheme="minorBidi"/>
          <w:szCs w:val="22"/>
        </w:rPr>
        <w:t xml:space="preserve"> including addresses</w:t>
      </w:r>
      <w:r w:rsidR="009E5E3C">
        <w:rPr>
          <w:rFonts w:eastAsia="Calibri" w:cstheme="minorBidi"/>
          <w:szCs w:val="22"/>
        </w:rPr>
        <w:t>,</w:t>
      </w:r>
      <w:r w:rsidRPr="004277FB">
        <w:rPr>
          <w:rFonts w:eastAsia="Calibri" w:cstheme="minorBidi"/>
          <w:szCs w:val="22"/>
        </w:rPr>
        <w:t xml:space="preserve"> can be obtained from the </w:t>
      </w:r>
      <w:r w:rsidRPr="004277FB">
        <w:rPr>
          <w:rFonts w:eastAsiaTheme="minorHAnsi" w:cs="Times New Roman"/>
        </w:rPr>
        <w:t>Texas Commission on Environmental Quality’s (TCEQ)</w:t>
      </w:r>
      <w:r w:rsidRPr="004277FB">
        <w:rPr>
          <w:rFonts w:eastAsia="Calibri" w:cstheme="minorBidi"/>
          <w:szCs w:val="22"/>
        </w:rPr>
        <w:t xml:space="preserve"> web site located at </w:t>
      </w:r>
      <w:hyperlink r:id="rId9" w:history="1">
        <w:r w:rsidRPr="004277FB">
          <w:rPr>
            <w:rFonts w:eastAsia="Calibri" w:cs="Times New Roman"/>
            <w:color w:val="0563C1" w:themeColor="hyperlink"/>
            <w:u w:val="single"/>
          </w:rPr>
          <w:t>http://www14.tceq.texas.gov/iwud/</w:t>
        </w:r>
      </w:hyperlink>
      <w:r w:rsidRPr="004277FB">
        <w:rPr>
          <w:rFonts w:eastAsia="Calibri" w:cs="Times New Roman"/>
        </w:rPr>
        <w:t>.</w:t>
      </w:r>
    </w:p>
    <w:p w14:paraId="70339048" w14:textId="77777777" w:rsidR="004277FB" w:rsidRPr="004277FB" w:rsidRDefault="004277FB" w:rsidP="004277FB">
      <w:pPr>
        <w:ind w:left="360"/>
        <w:jc w:val="both"/>
        <w:rPr>
          <w:rFonts w:eastAsia="Calibri" w:cstheme="minorBidi"/>
          <w:szCs w:val="22"/>
        </w:rPr>
      </w:pPr>
    </w:p>
    <w:p w14:paraId="14CC0A11" w14:textId="78242BF1" w:rsidR="004277FB" w:rsidRPr="009E5E3C" w:rsidRDefault="004277FB" w:rsidP="004277FB">
      <w:pPr>
        <w:numPr>
          <w:ilvl w:val="0"/>
          <w:numId w:val="6"/>
        </w:numPr>
        <w:autoSpaceDE w:val="0"/>
        <w:autoSpaceDN w:val="0"/>
        <w:adjustRightInd w:val="0"/>
        <w:spacing w:after="200" w:line="276" w:lineRule="auto"/>
        <w:jc w:val="both"/>
        <w:rPr>
          <w:rFonts w:eastAsiaTheme="minorHAnsi" w:cs="Times New Roman"/>
          <w:bCs/>
        </w:rPr>
      </w:pPr>
      <w:r w:rsidRPr="004277FB">
        <w:rPr>
          <w:rFonts w:eastAsiaTheme="minorHAnsi" w:cs="Times New Roman"/>
        </w:rPr>
        <w:t xml:space="preserve">Publish notice in a newspaper having general circulation in </w:t>
      </w:r>
      <w:bookmarkStart w:id="2" w:name="_Hlk44589042"/>
      <w:r w:rsidR="00EA3FDE" w:rsidRPr="00EA3FDE">
        <w:rPr>
          <w:rFonts w:eastAsiaTheme="minorHAnsi" w:cs="Times New Roman"/>
        </w:rPr>
        <w:t>each</w:t>
      </w:r>
      <w:r w:rsidRPr="004277FB">
        <w:rPr>
          <w:rFonts w:eastAsiaTheme="minorHAnsi" w:cs="Times New Roman"/>
          <w:color w:val="FF0000"/>
        </w:rPr>
        <w:t xml:space="preserve"> </w:t>
      </w:r>
      <w:bookmarkEnd w:id="2"/>
      <w:r w:rsidRPr="004277FB">
        <w:rPr>
          <w:rFonts w:eastAsiaTheme="minorHAnsi" w:cs="Times New Roman"/>
        </w:rPr>
        <w:t xml:space="preserve">county where the requested area is located, once each week for two consecutive weeks.  Proof in the form of a publisher’s affidavit must be filed within 30 days of the publication date.  The affidavit must state with specificity each county in which the newspaper is of general circulation. </w:t>
      </w:r>
      <w:r w:rsidRPr="004277FB">
        <w:rPr>
          <w:rFonts w:eastAsiaTheme="minorHAnsi" w:cs="Times New Roman"/>
          <w:bCs/>
        </w:rPr>
        <w:t>Within 30 days of the date the notice was mailed, Applicant must file an affidavit specifying the notice that was provided to every person and entity to whom notice was provided and the date the notice was mailed.</w:t>
      </w:r>
    </w:p>
    <w:p w14:paraId="72AAF85A" w14:textId="77777777" w:rsidR="004277FB" w:rsidRPr="004277FB" w:rsidRDefault="004277FB" w:rsidP="004277FB">
      <w:pPr>
        <w:numPr>
          <w:ilvl w:val="0"/>
          <w:numId w:val="6"/>
        </w:numPr>
        <w:autoSpaceDE w:val="0"/>
        <w:autoSpaceDN w:val="0"/>
        <w:adjustRightInd w:val="0"/>
        <w:spacing w:after="200" w:line="276" w:lineRule="auto"/>
        <w:contextualSpacing/>
        <w:jc w:val="both"/>
        <w:rPr>
          <w:rFonts w:eastAsiaTheme="minorHAnsi" w:cs="Times New Roman"/>
          <w:bCs/>
        </w:rPr>
      </w:pPr>
      <w:r w:rsidRPr="004277FB">
        <w:rPr>
          <w:rFonts w:eastAsiaTheme="minorHAnsi" w:cs="Times New Roman"/>
          <w:bCs/>
        </w:rPr>
        <w:t>Provide notice using the attached notice forms.</w:t>
      </w:r>
    </w:p>
    <w:p w14:paraId="24068E28" w14:textId="77777777" w:rsidR="004277FB" w:rsidRPr="004277FB" w:rsidRDefault="004277FB" w:rsidP="004277FB">
      <w:pPr>
        <w:autoSpaceDE w:val="0"/>
        <w:autoSpaceDN w:val="0"/>
        <w:adjustRightInd w:val="0"/>
        <w:ind w:left="720"/>
        <w:contextualSpacing/>
        <w:jc w:val="both"/>
        <w:rPr>
          <w:rFonts w:eastAsiaTheme="minorHAnsi" w:cs="Times New Roman"/>
          <w:bCs/>
        </w:rPr>
      </w:pPr>
    </w:p>
    <w:p w14:paraId="2A8858F1" w14:textId="77777777" w:rsidR="004277FB" w:rsidRPr="004277FB" w:rsidRDefault="004277FB" w:rsidP="004277FB">
      <w:pPr>
        <w:numPr>
          <w:ilvl w:val="0"/>
          <w:numId w:val="6"/>
        </w:numPr>
        <w:autoSpaceDE w:val="0"/>
        <w:autoSpaceDN w:val="0"/>
        <w:adjustRightInd w:val="0"/>
        <w:spacing w:after="200" w:line="276" w:lineRule="auto"/>
        <w:contextualSpacing/>
        <w:jc w:val="both"/>
        <w:rPr>
          <w:rFonts w:eastAsiaTheme="minorHAnsi" w:cs="Times New Roman"/>
          <w:bCs/>
        </w:rPr>
      </w:pPr>
      <w:r w:rsidRPr="004277FB">
        <w:rPr>
          <w:rFonts w:eastAsiaTheme="minorHAnsi" w:cstheme="minorBidi"/>
          <w:szCs w:val="22"/>
        </w:rPr>
        <w:t xml:space="preserve">Provide a copy of map delineating the requested area with each individual notice to neighboring utilities, other affected parties, landowners and customers. </w:t>
      </w:r>
    </w:p>
    <w:p w14:paraId="4BC8E92C" w14:textId="77777777" w:rsidR="004277FB" w:rsidRPr="004277FB" w:rsidRDefault="004277FB" w:rsidP="004277FB">
      <w:pPr>
        <w:rPr>
          <w:rFonts w:eastAsiaTheme="minorHAnsi" w:cs="Times New Roman"/>
          <w:bCs/>
        </w:rPr>
      </w:pPr>
      <w:r w:rsidRPr="004277FB">
        <w:rPr>
          <w:rFonts w:eastAsiaTheme="minorHAnsi" w:cstheme="minorBidi"/>
          <w:szCs w:val="22"/>
        </w:rPr>
        <w:t xml:space="preserve"> </w:t>
      </w:r>
    </w:p>
    <w:p w14:paraId="75A60BBB" w14:textId="77777777" w:rsidR="004277FB" w:rsidRPr="004277FB" w:rsidRDefault="004277FB" w:rsidP="004277FB">
      <w:pPr>
        <w:numPr>
          <w:ilvl w:val="0"/>
          <w:numId w:val="6"/>
        </w:numPr>
        <w:spacing w:after="200" w:line="276" w:lineRule="auto"/>
        <w:contextualSpacing/>
        <w:jc w:val="both"/>
        <w:rPr>
          <w:rFonts w:eastAsiaTheme="minorHAnsi" w:cs="Times New Roman"/>
        </w:rPr>
      </w:pPr>
      <w:r w:rsidRPr="004277FB">
        <w:rPr>
          <w:rFonts w:eastAsia="Calibri" w:cstheme="minorBidi"/>
          <w:szCs w:val="22"/>
        </w:rPr>
        <w:t xml:space="preserve">File in the docket a map and copy of notice along with the signed affidavit specifying every person and entity to whom notice was provided, the date that the notice was provided, and the publisher’s affidavit for proof of newspaper publication.  </w:t>
      </w:r>
    </w:p>
    <w:p w14:paraId="7E1D0176" w14:textId="77777777" w:rsidR="004277FB" w:rsidRPr="004277FB" w:rsidRDefault="004277FB" w:rsidP="004277FB">
      <w:pPr>
        <w:spacing w:after="200" w:line="276" w:lineRule="auto"/>
        <w:ind w:left="720"/>
        <w:contextualSpacing/>
        <w:rPr>
          <w:rFonts w:eastAsiaTheme="minorHAnsi" w:cs="Times New Roman"/>
        </w:rPr>
      </w:pPr>
    </w:p>
    <w:p w14:paraId="3010E788" w14:textId="77777777" w:rsidR="004277FB" w:rsidRPr="004277FB" w:rsidRDefault="004277FB" w:rsidP="004277FB">
      <w:pPr>
        <w:jc w:val="both"/>
        <w:rPr>
          <w:rFonts w:eastAsiaTheme="minorHAnsi" w:cs="Times New Roman"/>
        </w:rPr>
      </w:pPr>
    </w:p>
    <w:p w14:paraId="138F0701" w14:textId="77777777" w:rsidR="004277FB" w:rsidRPr="004277FB" w:rsidRDefault="004277FB" w:rsidP="004277FB">
      <w:pPr>
        <w:jc w:val="both"/>
        <w:rPr>
          <w:rFonts w:eastAsiaTheme="minorHAnsi" w:cs="Times New Roman"/>
          <w:bCs/>
        </w:rPr>
      </w:pPr>
      <w:r w:rsidRPr="004277FB">
        <w:rPr>
          <w:rFonts w:eastAsiaTheme="minorHAnsi" w:cs="Times New Roman"/>
        </w:rPr>
        <w:t>Staff may determine that additional information is needed to make a final recommendation in this docket.  If additional information is needed, Staff may send requests for information (RFI) to the Applicant.  The Applicant will have 20 days from the receipt of the RFI.</w:t>
      </w:r>
    </w:p>
    <w:p w14:paraId="710C667C" w14:textId="77777777" w:rsidR="004277FB" w:rsidRPr="004277FB" w:rsidRDefault="004277FB" w:rsidP="004277FB">
      <w:pPr>
        <w:jc w:val="both"/>
        <w:rPr>
          <w:rFonts w:eastAsiaTheme="minorHAnsi" w:cs="Times New Roman"/>
          <w:bCs/>
        </w:rPr>
      </w:pPr>
    </w:p>
    <w:p w14:paraId="03C49AF0" w14:textId="77777777" w:rsidR="004277FB" w:rsidRPr="004277FB" w:rsidRDefault="004277FB" w:rsidP="004277FB">
      <w:pPr>
        <w:autoSpaceDE w:val="0"/>
        <w:autoSpaceDN w:val="0"/>
        <w:adjustRightInd w:val="0"/>
        <w:jc w:val="both"/>
        <w:rPr>
          <w:rFonts w:eastAsiaTheme="minorHAnsi" w:cs="Times New Roman"/>
          <w:bCs/>
        </w:rPr>
      </w:pPr>
    </w:p>
    <w:p w14:paraId="700015D7" w14:textId="272164F2" w:rsidR="00920E04" w:rsidRPr="008F48BB" w:rsidRDefault="00920E04" w:rsidP="00920E04">
      <w:pPr>
        <w:jc w:val="both"/>
        <w:rPr>
          <w:rFonts w:cs="Times New Roman"/>
          <w:bCs/>
        </w:rPr>
      </w:pPr>
    </w:p>
    <w:sectPr w:rsidR="00920E04" w:rsidRPr="008F48BB" w:rsidSect="007349C8">
      <w:footerReference w:type="even" r:id="rId10"/>
      <w:endnotePr>
        <w:numFmt w:val="lowerLetter"/>
      </w:endnotePr>
      <w:type w:val="continuous"/>
      <w:pgSz w:w="12240" w:h="15840"/>
      <w:pgMar w:top="432" w:right="1440" w:bottom="72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68070" w14:textId="77777777" w:rsidR="00CC0E16" w:rsidRDefault="00CC0E16">
      <w:r>
        <w:separator/>
      </w:r>
    </w:p>
  </w:endnote>
  <w:endnote w:type="continuationSeparator" w:id="0">
    <w:p w14:paraId="7B6B3B34" w14:textId="77777777" w:rsidR="00CC0E16" w:rsidRDefault="00CC0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36879"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A18A1" w14:textId="77777777" w:rsidR="00CC0E16" w:rsidRDefault="00CC0E16">
      <w:r>
        <w:separator/>
      </w:r>
    </w:p>
  </w:footnote>
  <w:footnote w:type="continuationSeparator" w:id="0">
    <w:p w14:paraId="3187B3C2" w14:textId="77777777" w:rsidR="00CC0E16" w:rsidRDefault="00CC0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D4F07438"/>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 w15:restartNumberingAfterBreak="0">
    <w:nsid w:val="0000001D"/>
    <w:multiLevelType w:val="multilevel"/>
    <w:tmpl w:val="F81E63D4"/>
    <w:name w:val="AutoList137"/>
    <w:lvl w:ilvl="0">
      <w:start w:val="1"/>
      <w:numFmt w:val="upperLetter"/>
      <w:lvlText w:val="%1."/>
      <w:lvlJc w:val="left"/>
      <w:pPr>
        <w:ind w:left="0" w:firstLine="0"/>
      </w:pPr>
    </w:lvl>
    <w:lvl w:ilvl="1">
      <w:start w:val="1"/>
      <w:numFmt w:val="upperLetter"/>
      <w:pStyle w:val="Level2"/>
      <w:lvlText w:val="%2."/>
      <w:lvlJc w:val="left"/>
      <w:pPr>
        <w:ind w:left="0" w:firstLine="0"/>
      </w:pPr>
    </w:lvl>
    <w:lvl w:ilvl="2">
      <w:start w:val="1"/>
      <w:numFmt w:val="decimal"/>
      <w:lvlText w:val="ii"/>
      <w:lvlJc w:val="left"/>
      <w:pPr>
        <w:ind w:left="0" w:firstLine="0"/>
      </w:pPr>
    </w:lvl>
    <w:lvl w:ilvl="3">
      <w:start w:val="1"/>
      <w:numFmt w:val="upperLetter"/>
      <w:lvlText w:val="A."/>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2" w15:restartNumberingAfterBreak="0">
    <w:nsid w:val="0A981030"/>
    <w:multiLevelType w:val="hybridMultilevel"/>
    <w:tmpl w:val="7F08F7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BEA4B49"/>
    <w:multiLevelType w:val="hybridMultilevel"/>
    <w:tmpl w:val="FDDEB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7FD7605"/>
    <w:multiLevelType w:val="hybridMultilevel"/>
    <w:tmpl w:val="889EBC26"/>
    <w:lvl w:ilvl="0" w:tplc="CB1A35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420446"/>
    <w:multiLevelType w:val="multilevel"/>
    <w:tmpl w:val="8124DCF4"/>
    <w:name w:val="AutoList1343"/>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7" w15:restartNumberingAfterBreak="0">
    <w:nsid w:val="302E112B"/>
    <w:multiLevelType w:val="hybridMultilevel"/>
    <w:tmpl w:val="B278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56D863F2"/>
    <w:multiLevelType w:val="hybridMultilevel"/>
    <w:tmpl w:val="09403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upperLetter"/>
        <w:lvlText w:val="%1."/>
        <w:lvlJc w:val="left"/>
        <w:pPr>
          <w:ind w:left="0" w:firstLine="0"/>
        </w:pPr>
      </w:lvl>
    </w:lvlOverride>
    <w:lvlOverride w:ilvl="1">
      <w:lvl w:ilvl="1">
        <w:start w:val="1"/>
        <w:numFmt w:val="upperLetter"/>
        <w:pStyle w:val="Level2"/>
        <w:lvlText w:val="%2."/>
        <w:lvlJc w:val="left"/>
        <w:pPr>
          <w:ind w:left="0" w:firstLine="0"/>
        </w:pPr>
        <w:rPr>
          <w:b w:val="0"/>
        </w:rPr>
      </w:lvl>
    </w:lvlOverride>
    <w:lvlOverride w:ilvl="2">
      <w:lvl w:ilvl="2">
        <w:start w:val="1"/>
        <w:numFmt w:val="decimal"/>
        <w:lvlText w:val="ii"/>
        <w:lvlJc w:val="left"/>
        <w:pPr>
          <w:ind w:left="0" w:firstLine="0"/>
        </w:p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2">
    <w:abstractNumId w:val="5"/>
  </w:num>
  <w:num w:numId="3">
    <w:abstractNumId w:val="3"/>
  </w:num>
  <w:num w:numId="4">
    <w:abstractNumId w:val="7"/>
  </w:num>
  <w:num w:numId="5">
    <w:abstractNumId w:val="9"/>
  </w:num>
  <w:num w:numId="6">
    <w:abstractNumId w:val="10"/>
  </w:num>
  <w:num w:numId="7">
    <w:abstractNumId w:val="8"/>
  </w:num>
  <w:num w:numId="8">
    <w:abstractNumId w:val="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0">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3F2"/>
    <w:rsid w:val="00003EA7"/>
    <w:rsid w:val="00005130"/>
    <w:rsid w:val="0001010B"/>
    <w:rsid w:val="00011D2E"/>
    <w:rsid w:val="0001437A"/>
    <w:rsid w:val="0001782F"/>
    <w:rsid w:val="00017936"/>
    <w:rsid w:val="00017FA6"/>
    <w:rsid w:val="00020FE2"/>
    <w:rsid w:val="00024E29"/>
    <w:rsid w:val="00027F22"/>
    <w:rsid w:val="0003192F"/>
    <w:rsid w:val="00032BAF"/>
    <w:rsid w:val="00033835"/>
    <w:rsid w:val="00044431"/>
    <w:rsid w:val="00045F8C"/>
    <w:rsid w:val="0004616C"/>
    <w:rsid w:val="00046613"/>
    <w:rsid w:val="00046C7C"/>
    <w:rsid w:val="00046CF3"/>
    <w:rsid w:val="00046EDF"/>
    <w:rsid w:val="000523F2"/>
    <w:rsid w:val="00053301"/>
    <w:rsid w:val="000537C8"/>
    <w:rsid w:val="000612A4"/>
    <w:rsid w:val="000626C0"/>
    <w:rsid w:val="00062877"/>
    <w:rsid w:val="00065A1A"/>
    <w:rsid w:val="00072D9C"/>
    <w:rsid w:val="00073605"/>
    <w:rsid w:val="000759F1"/>
    <w:rsid w:val="00075E72"/>
    <w:rsid w:val="000818E6"/>
    <w:rsid w:val="00083DE0"/>
    <w:rsid w:val="000870A6"/>
    <w:rsid w:val="0008749F"/>
    <w:rsid w:val="00087727"/>
    <w:rsid w:val="00093342"/>
    <w:rsid w:val="000938AF"/>
    <w:rsid w:val="00095B0A"/>
    <w:rsid w:val="000969FA"/>
    <w:rsid w:val="00096E93"/>
    <w:rsid w:val="00097FBE"/>
    <w:rsid w:val="000A130C"/>
    <w:rsid w:val="000A21C9"/>
    <w:rsid w:val="000A24E1"/>
    <w:rsid w:val="000A7D56"/>
    <w:rsid w:val="000B081A"/>
    <w:rsid w:val="000B1E94"/>
    <w:rsid w:val="000B3B26"/>
    <w:rsid w:val="000B6753"/>
    <w:rsid w:val="000C1DF3"/>
    <w:rsid w:val="000C36F6"/>
    <w:rsid w:val="000C7227"/>
    <w:rsid w:val="000D6B02"/>
    <w:rsid w:val="000D6BB7"/>
    <w:rsid w:val="000E0982"/>
    <w:rsid w:val="000E31C5"/>
    <w:rsid w:val="000E48E4"/>
    <w:rsid w:val="000E4FED"/>
    <w:rsid w:val="000E726D"/>
    <w:rsid w:val="000E7E8C"/>
    <w:rsid w:val="000F1B08"/>
    <w:rsid w:val="000F2BF1"/>
    <w:rsid w:val="000F448C"/>
    <w:rsid w:val="000F47E0"/>
    <w:rsid w:val="000F4E7D"/>
    <w:rsid w:val="000F50B3"/>
    <w:rsid w:val="000F5E2F"/>
    <w:rsid w:val="000F6F73"/>
    <w:rsid w:val="00100EFA"/>
    <w:rsid w:val="001028CF"/>
    <w:rsid w:val="0010740E"/>
    <w:rsid w:val="00111C4A"/>
    <w:rsid w:val="001122B3"/>
    <w:rsid w:val="001135BA"/>
    <w:rsid w:val="001143A9"/>
    <w:rsid w:val="001147EE"/>
    <w:rsid w:val="00114CBF"/>
    <w:rsid w:val="00114F1A"/>
    <w:rsid w:val="001170B9"/>
    <w:rsid w:val="001234E6"/>
    <w:rsid w:val="00125461"/>
    <w:rsid w:val="00125E0B"/>
    <w:rsid w:val="00127779"/>
    <w:rsid w:val="001324DF"/>
    <w:rsid w:val="00134A23"/>
    <w:rsid w:val="001444D0"/>
    <w:rsid w:val="00155510"/>
    <w:rsid w:val="00155F5E"/>
    <w:rsid w:val="0015746B"/>
    <w:rsid w:val="00157586"/>
    <w:rsid w:val="0016016F"/>
    <w:rsid w:val="00160869"/>
    <w:rsid w:val="00164ABC"/>
    <w:rsid w:val="00165BD7"/>
    <w:rsid w:val="00166748"/>
    <w:rsid w:val="00166E12"/>
    <w:rsid w:val="001676C8"/>
    <w:rsid w:val="00171D97"/>
    <w:rsid w:val="0017483F"/>
    <w:rsid w:val="001764F8"/>
    <w:rsid w:val="00182642"/>
    <w:rsid w:val="0019162F"/>
    <w:rsid w:val="0019359C"/>
    <w:rsid w:val="00193AB0"/>
    <w:rsid w:val="00194B15"/>
    <w:rsid w:val="001968A7"/>
    <w:rsid w:val="001A16BD"/>
    <w:rsid w:val="001A1F4E"/>
    <w:rsid w:val="001A2554"/>
    <w:rsid w:val="001A2CC6"/>
    <w:rsid w:val="001A38BD"/>
    <w:rsid w:val="001A69F6"/>
    <w:rsid w:val="001B0266"/>
    <w:rsid w:val="001B260C"/>
    <w:rsid w:val="001B3C11"/>
    <w:rsid w:val="001B4B04"/>
    <w:rsid w:val="001B5369"/>
    <w:rsid w:val="001B70B9"/>
    <w:rsid w:val="001C1ACF"/>
    <w:rsid w:val="001C2A90"/>
    <w:rsid w:val="001C7471"/>
    <w:rsid w:val="001C7D2D"/>
    <w:rsid w:val="001D266B"/>
    <w:rsid w:val="001D6BA7"/>
    <w:rsid w:val="001D6D0B"/>
    <w:rsid w:val="001E4EE6"/>
    <w:rsid w:val="001E6EB8"/>
    <w:rsid w:val="001E7263"/>
    <w:rsid w:val="00206242"/>
    <w:rsid w:val="00206ACA"/>
    <w:rsid w:val="00211EC5"/>
    <w:rsid w:val="00215DF5"/>
    <w:rsid w:val="00216E75"/>
    <w:rsid w:val="00220149"/>
    <w:rsid w:val="002222EC"/>
    <w:rsid w:val="002226DC"/>
    <w:rsid w:val="00222F26"/>
    <w:rsid w:val="00226F71"/>
    <w:rsid w:val="00233548"/>
    <w:rsid w:val="0023480E"/>
    <w:rsid w:val="002400D2"/>
    <w:rsid w:val="002400F1"/>
    <w:rsid w:val="00243556"/>
    <w:rsid w:val="00244700"/>
    <w:rsid w:val="00246930"/>
    <w:rsid w:val="00250171"/>
    <w:rsid w:val="00250F06"/>
    <w:rsid w:val="00252232"/>
    <w:rsid w:val="00252B0E"/>
    <w:rsid w:val="00253081"/>
    <w:rsid w:val="002552EE"/>
    <w:rsid w:val="0025698E"/>
    <w:rsid w:val="0026425A"/>
    <w:rsid w:val="00270897"/>
    <w:rsid w:val="00270B1F"/>
    <w:rsid w:val="00276890"/>
    <w:rsid w:val="00277F67"/>
    <w:rsid w:val="00280C68"/>
    <w:rsid w:val="00280F8F"/>
    <w:rsid w:val="002839E6"/>
    <w:rsid w:val="00290F3B"/>
    <w:rsid w:val="00290F4F"/>
    <w:rsid w:val="002944C3"/>
    <w:rsid w:val="00296DD2"/>
    <w:rsid w:val="002A1705"/>
    <w:rsid w:val="002A2B94"/>
    <w:rsid w:val="002A410E"/>
    <w:rsid w:val="002A4294"/>
    <w:rsid w:val="002B3CC6"/>
    <w:rsid w:val="002B61A7"/>
    <w:rsid w:val="002B67E3"/>
    <w:rsid w:val="002B7EC1"/>
    <w:rsid w:val="002C1A5B"/>
    <w:rsid w:val="002D6797"/>
    <w:rsid w:val="002D7354"/>
    <w:rsid w:val="002E1F19"/>
    <w:rsid w:val="002E32F6"/>
    <w:rsid w:val="002E7451"/>
    <w:rsid w:val="00300013"/>
    <w:rsid w:val="00303C20"/>
    <w:rsid w:val="00304126"/>
    <w:rsid w:val="003056B6"/>
    <w:rsid w:val="003057C7"/>
    <w:rsid w:val="003110A9"/>
    <w:rsid w:val="003127CE"/>
    <w:rsid w:val="003143EA"/>
    <w:rsid w:val="00317D2F"/>
    <w:rsid w:val="003310CF"/>
    <w:rsid w:val="003314CF"/>
    <w:rsid w:val="00332318"/>
    <w:rsid w:val="00341C36"/>
    <w:rsid w:val="003430D8"/>
    <w:rsid w:val="0034417A"/>
    <w:rsid w:val="00347367"/>
    <w:rsid w:val="0034790F"/>
    <w:rsid w:val="00352C2A"/>
    <w:rsid w:val="00354208"/>
    <w:rsid w:val="00364E83"/>
    <w:rsid w:val="0036561E"/>
    <w:rsid w:val="003656F0"/>
    <w:rsid w:val="00365D06"/>
    <w:rsid w:val="00365F5E"/>
    <w:rsid w:val="00367135"/>
    <w:rsid w:val="0036724C"/>
    <w:rsid w:val="003672D6"/>
    <w:rsid w:val="0036780B"/>
    <w:rsid w:val="003731F5"/>
    <w:rsid w:val="003769BD"/>
    <w:rsid w:val="00377477"/>
    <w:rsid w:val="00387328"/>
    <w:rsid w:val="00390381"/>
    <w:rsid w:val="003929A3"/>
    <w:rsid w:val="00395E4A"/>
    <w:rsid w:val="00396732"/>
    <w:rsid w:val="003A2598"/>
    <w:rsid w:val="003A5998"/>
    <w:rsid w:val="003A74D0"/>
    <w:rsid w:val="003B1006"/>
    <w:rsid w:val="003B40C1"/>
    <w:rsid w:val="003B44A0"/>
    <w:rsid w:val="003B44C6"/>
    <w:rsid w:val="003B60FD"/>
    <w:rsid w:val="003B7CF0"/>
    <w:rsid w:val="003C03A5"/>
    <w:rsid w:val="003C061C"/>
    <w:rsid w:val="003C659E"/>
    <w:rsid w:val="003D6D32"/>
    <w:rsid w:val="003D7313"/>
    <w:rsid w:val="003E1F5A"/>
    <w:rsid w:val="003E5D13"/>
    <w:rsid w:val="003F1745"/>
    <w:rsid w:val="003F4B0E"/>
    <w:rsid w:val="003F51B1"/>
    <w:rsid w:val="003F5701"/>
    <w:rsid w:val="003F77C2"/>
    <w:rsid w:val="00407705"/>
    <w:rsid w:val="00410D8E"/>
    <w:rsid w:val="00415864"/>
    <w:rsid w:val="00415D99"/>
    <w:rsid w:val="0042114F"/>
    <w:rsid w:val="00421CDF"/>
    <w:rsid w:val="004277FB"/>
    <w:rsid w:val="00427C9A"/>
    <w:rsid w:val="00430364"/>
    <w:rsid w:val="00434B95"/>
    <w:rsid w:val="00436496"/>
    <w:rsid w:val="00436DC8"/>
    <w:rsid w:val="00441DF5"/>
    <w:rsid w:val="00442F85"/>
    <w:rsid w:val="00446503"/>
    <w:rsid w:val="00447962"/>
    <w:rsid w:val="00450DC7"/>
    <w:rsid w:val="00464C70"/>
    <w:rsid w:val="00466DD9"/>
    <w:rsid w:val="00474811"/>
    <w:rsid w:val="004753A8"/>
    <w:rsid w:val="004833F9"/>
    <w:rsid w:val="00484397"/>
    <w:rsid w:val="0048682C"/>
    <w:rsid w:val="00486856"/>
    <w:rsid w:val="00491627"/>
    <w:rsid w:val="0049203F"/>
    <w:rsid w:val="00493137"/>
    <w:rsid w:val="004938EB"/>
    <w:rsid w:val="00493919"/>
    <w:rsid w:val="00493A63"/>
    <w:rsid w:val="00494838"/>
    <w:rsid w:val="0049551B"/>
    <w:rsid w:val="00495591"/>
    <w:rsid w:val="00496D21"/>
    <w:rsid w:val="004A3901"/>
    <w:rsid w:val="004A4E11"/>
    <w:rsid w:val="004A556F"/>
    <w:rsid w:val="004A6729"/>
    <w:rsid w:val="004B3475"/>
    <w:rsid w:val="004B6387"/>
    <w:rsid w:val="004C1C50"/>
    <w:rsid w:val="004C4CCD"/>
    <w:rsid w:val="004C7461"/>
    <w:rsid w:val="004D0A41"/>
    <w:rsid w:val="004D7552"/>
    <w:rsid w:val="004F061C"/>
    <w:rsid w:val="004F5D99"/>
    <w:rsid w:val="004F6DE2"/>
    <w:rsid w:val="0050030E"/>
    <w:rsid w:val="005015A4"/>
    <w:rsid w:val="00502B45"/>
    <w:rsid w:val="0050348E"/>
    <w:rsid w:val="00504A46"/>
    <w:rsid w:val="00504B65"/>
    <w:rsid w:val="00505468"/>
    <w:rsid w:val="00511D89"/>
    <w:rsid w:val="0051334B"/>
    <w:rsid w:val="00517B1A"/>
    <w:rsid w:val="00517DCD"/>
    <w:rsid w:val="005257B1"/>
    <w:rsid w:val="00526AF4"/>
    <w:rsid w:val="0052776F"/>
    <w:rsid w:val="0053098A"/>
    <w:rsid w:val="00547D93"/>
    <w:rsid w:val="00550236"/>
    <w:rsid w:val="00552C7D"/>
    <w:rsid w:val="00560D28"/>
    <w:rsid w:val="00560E06"/>
    <w:rsid w:val="0056169F"/>
    <w:rsid w:val="00562DAF"/>
    <w:rsid w:val="0056717A"/>
    <w:rsid w:val="0057066E"/>
    <w:rsid w:val="00574E66"/>
    <w:rsid w:val="00580D9F"/>
    <w:rsid w:val="0058104F"/>
    <w:rsid w:val="00581ECB"/>
    <w:rsid w:val="00582841"/>
    <w:rsid w:val="0058352D"/>
    <w:rsid w:val="00584CC0"/>
    <w:rsid w:val="005A5D0E"/>
    <w:rsid w:val="005A790E"/>
    <w:rsid w:val="005B2958"/>
    <w:rsid w:val="005B2EAE"/>
    <w:rsid w:val="005B4413"/>
    <w:rsid w:val="005B46F3"/>
    <w:rsid w:val="005B4F24"/>
    <w:rsid w:val="005C0FBA"/>
    <w:rsid w:val="005C145F"/>
    <w:rsid w:val="005C42BA"/>
    <w:rsid w:val="005C6EB8"/>
    <w:rsid w:val="005C71F6"/>
    <w:rsid w:val="005D0046"/>
    <w:rsid w:val="005D5622"/>
    <w:rsid w:val="005D5DAF"/>
    <w:rsid w:val="005D7156"/>
    <w:rsid w:val="005E05E0"/>
    <w:rsid w:val="005E1911"/>
    <w:rsid w:val="005E2494"/>
    <w:rsid w:val="005E4B8D"/>
    <w:rsid w:val="005E578A"/>
    <w:rsid w:val="005E7489"/>
    <w:rsid w:val="005E7A19"/>
    <w:rsid w:val="005F00C8"/>
    <w:rsid w:val="005F0237"/>
    <w:rsid w:val="005F3374"/>
    <w:rsid w:val="005F393E"/>
    <w:rsid w:val="005F3F01"/>
    <w:rsid w:val="00600226"/>
    <w:rsid w:val="00601EDA"/>
    <w:rsid w:val="006025C3"/>
    <w:rsid w:val="0060291D"/>
    <w:rsid w:val="00603AFB"/>
    <w:rsid w:val="00604A32"/>
    <w:rsid w:val="006050A5"/>
    <w:rsid w:val="00611034"/>
    <w:rsid w:val="006118C7"/>
    <w:rsid w:val="006141A3"/>
    <w:rsid w:val="00615C18"/>
    <w:rsid w:val="00630164"/>
    <w:rsid w:val="00631CBC"/>
    <w:rsid w:val="006334D4"/>
    <w:rsid w:val="00634465"/>
    <w:rsid w:val="00634E87"/>
    <w:rsid w:val="0063760B"/>
    <w:rsid w:val="00637B98"/>
    <w:rsid w:val="00640130"/>
    <w:rsid w:val="00642815"/>
    <w:rsid w:val="006436B8"/>
    <w:rsid w:val="006470AE"/>
    <w:rsid w:val="00650874"/>
    <w:rsid w:val="00655FA1"/>
    <w:rsid w:val="00656E73"/>
    <w:rsid w:val="00657B10"/>
    <w:rsid w:val="006714FF"/>
    <w:rsid w:val="00674DCF"/>
    <w:rsid w:val="006763C2"/>
    <w:rsid w:val="00677A8A"/>
    <w:rsid w:val="00681141"/>
    <w:rsid w:val="00681C41"/>
    <w:rsid w:val="00682301"/>
    <w:rsid w:val="00687796"/>
    <w:rsid w:val="00690F4B"/>
    <w:rsid w:val="00691052"/>
    <w:rsid w:val="0069106A"/>
    <w:rsid w:val="00692BB3"/>
    <w:rsid w:val="00692BB9"/>
    <w:rsid w:val="006930F5"/>
    <w:rsid w:val="00694367"/>
    <w:rsid w:val="006A24A8"/>
    <w:rsid w:val="006A336B"/>
    <w:rsid w:val="006A4B6E"/>
    <w:rsid w:val="006B434B"/>
    <w:rsid w:val="006C031F"/>
    <w:rsid w:val="006C19AA"/>
    <w:rsid w:val="006C4C93"/>
    <w:rsid w:val="006C5AD2"/>
    <w:rsid w:val="006D0AA3"/>
    <w:rsid w:val="006D366D"/>
    <w:rsid w:val="006D52A6"/>
    <w:rsid w:val="006E0F6D"/>
    <w:rsid w:val="006E12A5"/>
    <w:rsid w:val="006E2A1C"/>
    <w:rsid w:val="006E4E9E"/>
    <w:rsid w:val="006E619C"/>
    <w:rsid w:val="006E7011"/>
    <w:rsid w:val="006F3367"/>
    <w:rsid w:val="006F4D05"/>
    <w:rsid w:val="006F7E1F"/>
    <w:rsid w:val="007003B1"/>
    <w:rsid w:val="00701FC6"/>
    <w:rsid w:val="007064E1"/>
    <w:rsid w:val="00710D79"/>
    <w:rsid w:val="007114F0"/>
    <w:rsid w:val="00711BB2"/>
    <w:rsid w:val="00716B44"/>
    <w:rsid w:val="007210F2"/>
    <w:rsid w:val="0072513F"/>
    <w:rsid w:val="007252C2"/>
    <w:rsid w:val="00725C22"/>
    <w:rsid w:val="007320BF"/>
    <w:rsid w:val="007349C8"/>
    <w:rsid w:val="00735549"/>
    <w:rsid w:val="0073640D"/>
    <w:rsid w:val="007364D3"/>
    <w:rsid w:val="00737E70"/>
    <w:rsid w:val="00740BB9"/>
    <w:rsid w:val="0074290D"/>
    <w:rsid w:val="00743BA8"/>
    <w:rsid w:val="007463D6"/>
    <w:rsid w:val="00746930"/>
    <w:rsid w:val="00752C8D"/>
    <w:rsid w:val="007534D6"/>
    <w:rsid w:val="00760C9A"/>
    <w:rsid w:val="007614DE"/>
    <w:rsid w:val="0076163E"/>
    <w:rsid w:val="00763019"/>
    <w:rsid w:val="00770FD5"/>
    <w:rsid w:val="007711DA"/>
    <w:rsid w:val="00773D79"/>
    <w:rsid w:val="0077586E"/>
    <w:rsid w:val="00775A1B"/>
    <w:rsid w:val="00780D9B"/>
    <w:rsid w:val="00782FEB"/>
    <w:rsid w:val="00783072"/>
    <w:rsid w:val="00786DF4"/>
    <w:rsid w:val="007877A9"/>
    <w:rsid w:val="00787E1E"/>
    <w:rsid w:val="007915A2"/>
    <w:rsid w:val="00794302"/>
    <w:rsid w:val="00796A99"/>
    <w:rsid w:val="007A1B5A"/>
    <w:rsid w:val="007A4838"/>
    <w:rsid w:val="007A48B0"/>
    <w:rsid w:val="007A52F8"/>
    <w:rsid w:val="007B6042"/>
    <w:rsid w:val="007C17D9"/>
    <w:rsid w:val="007C273D"/>
    <w:rsid w:val="007C7E8D"/>
    <w:rsid w:val="007C7EB3"/>
    <w:rsid w:val="007D00F0"/>
    <w:rsid w:val="007D7861"/>
    <w:rsid w:val="007E2647"/>
    <w:rsid w:val="007E350D"/>
    <w:rsid w:val="007E3C5A"/>
    <w:rsid w:val="007E5283"/>
    <w:rsid w:val="007E5353"/>
    <w:rsid w:val="007E5D64"/>
    <w:rsid w:val="007E78B4"/>
    <w:rsid w:val="0080685E"/>
    <w:rsid w:val="0081030E"/>
    <w:rsid w:val="00811D43"/>
    <w:rsid w:val="008130A3"/>
    <w:rsid w:val="0081433A"/>
    <w:rsid w:val="00816D62"/>
    <w:rsid w:val="00820B0C"/>
    <w:rsid w:val="00821C23"/>
    <w:rsid w:val="00821E52"/>
    <w:rsid w:val="008245B5"/>
    <w:rsid w:val="0082698A"/>
    <w:rsid w:val="0082748F"/>
    <w:rsid w:val="00836C86"/>
    <w:rsid w:val="008405AA"/>
    <w:rsid w:val="008430E3"/>
    <w:rsid w:val="00852D03"/>
    <w:rsid w:val="0085525D"/>
    <w:rsid w:val="00855F9D"/>
    <w:rsid w:val="00857439"/>
    <w:rsid w:val="008614F1"/>
    <w:rsid w:val="008625AC"/>
    <w:rsid w:val="0086738E"/>
    <w:rsid w:val="00871E6E"/>
    <w:rsid w:val="00872401"/>
    <w:rsid w:val="00876FD1"/>
    <w:rsid w:val="00882164"/>
    <w:rsid w:val="00882A0A"/>
    <w:rsid w:val="0089228B"/>
    <w:rsid w:val="008938BE"/>
    <w:rsid w:val="008A1A59"/>
    <w:rsid w:val="008A1BE9"/>
    <w:rsid w:val="008A6441"/>
    <w:rsid w:val="008B4663"/>
    <w:rsid w:val="008B4F57"/>
    <w:rsid w:val="008B5ED6"/>
    <w:rsid w:val="008C3449"/>
    <w:rsid w:val="008C7F29"/>
    <w:rsid w:val="008D0B57"/>
    <w:rsid w:val="008D0D52"/>
    <w:rsid w:val="008D10D0"/>
    <w:rsid w:val="008D1531"/>
    <w:rsid w:val="008D1992"/>
    <w:rsid w:val="008D1F09"/>
    <w:rsid w:val="008D344B"/>
    <w:rsid w:val="008D7B1C"/>
    <w:rsid w:val="008E0DB7"/>
    <w:rsid w:val="008E2651"/>
    <w:rsid w:val="008E76DA"/>
    <w:rsid w:val="008F10AE"/>
    <w:rsid w:val="008F48BB"/>
    <w:rsid w:val="0090052D"/>
    <w:rsid w:val="009027DA"/>
    <w:rsid w:val="0090361B"/>
    <w:rsid w:val="00904317"/>
    <w:rsid w:val="00911CB6"/>
    <w:rsid w:val="00914358"/>
    <w:rsid w:val="00920E04"/>
    <w:rsid w:val="00922722"/>
    <w:rsid w:val="00925173"/>
    <w:rsid w:val="00926258"/>
    <w:rsid w:val="00934C82"/>
    <w:rsid w:val="0093672B"/>
    <w:rsid w:val="00941476"/>
    <w:rsid w:val="00943E23"/>
    <w:rsid w:val="00944AED"/>
    <w:rsid w:val="009451A8"/>
    <w:rsid w:val="009456EF"/>
    <w:rsid w:val="00945B7E"/>
    <w:rsid w:val="009545C7"/>
    <w:rsid w:val="00954EE3"/>
    <w:rsid w:val="00956331"/>
    <w:rsid w:val="00956C01"/>
    <w:rsid w:val="00957800"/>
    <w:rsid w:val="00957D37"/>
    <w:rsid w:val="009616B4"/>
    <w:rsid w:val="00961A14"/>
    <w:rsid w:val="009803EF"/>
    <w:rsid w:val="00982425"/>
    <w:rsid w:val="009850EA"/>
    <w:rsid w:val="00990F65"/>
    <w:rsid w:val="00995A57"/>
    <w:rsid w:val="009A2923"/>
    <w:rsid w:val="009A32E0"/>
    <w:rsid w:val="009A4C55"/>
    <w:rsid w:val="009A4E64"/>
    <w:rsid w:val="009B14F8"/>
    <w:rsid w:val="009B2022"/>
    <w:rsid w:val="009B47D2"/>
    <w:rsid w:val="009C08F5"/>
    <w:rsid w:val="009C201A"/>
    <w:rsid w:val="009C225B"/>
    <w:rsid w:val="009C3CF4"/>
    <w:rsid w:val="009C3D9F"/>
    <w:rsid w:val="009C4F03"/>
    <w:rsid w:val="009C5D58"/>
    <w:rsid w:val="009C6B36"/>
    <w:rsid w:val="009D0903"/>
    <w:rsid w:val="009D5666"/>
    <w:rsid w:val="009D75C8"/>
    <w:rsid w:val="009D7BEB"/>
    <w:rsid w:val="009E130C"/>
    <w:rsid w:val="009E1C4E"/>
    <w:rsid w:val="009E27A8"/>
    <w:rsid w:val="009E35DE"/>
    <w:rsid w:val="009E48FB"/>
    <w:rsid w:val="009E4D7C"/>
    <w:rsid w:val="009E5725"/>
    <w:rsid w:val="009E5E3C"/>
    <w:rsid w:val="009F06C5"/>
    <w:rsid w:val="009F084F"/>
    <w:rsid w:val="009F218F"/>
    <w:rsid w:val="009F2617"/>
    <w:rsid w:val="009F2F27"/>
    <w:rsid w:val="009F3CEE"/>
    <w:rsid w:val="009F4033"/>
    <w:rsid w:val="009F73DE"/>
    <w:rsid w:val="00A01BF5"/>
    <w:rsid w:val="00A0214D"/>
    <w:rsid w:val="00A06CF4"/>
    <w:rsid w:val="00A1102D"/>
    <w:rsid w:val="00A1251C"/>
    <w:rsid w:val="00A13D87"/>
    <w:rsid w:val="00A15BF1"/>
    <w:rsid w:val="00A168FF"/>
    <w:rsid w:val="00A1721C"/>
    <w:rsid w:val="00A17AC5"/>
    <w:rsid w:val="00A225E3"/>
    <w:rsid w:val="00A25DA4"/>
    <w:rsid w:val="00A27C1E"/>
    <w:rsid w:val="00A32589"/>
    <w:rsid w:val="00A34B18"/>
    <w:rsid w:val="00A35218"/>
    <w:rsid w:val="00A43411"/>
    <w:rsid w:val="00A5173A"/>
    <w:rsid w:val="00A55AA9"/>
    <w:rsid w:val="00A609B9"/>
    <w:rsid w:val="00A6479F"/>
    <w:rsid w:val="00A65896"/>
    <w:rsid w:val="00A67427"/>
    <w:rsid w:val="00A70D95"/>
    <w:rsid w:val="00A72670"/>
    <w:rsid w:val="00A753E4"/>
    <w:rsid w:val="00A7629A"/>
    <w:rsid w:val="00A76B32"/>
    <w:rsid w:val="00A7783C"/>
    <w:rsid w:val="00A80985"/>
    <w:rsid w:val="00A81D33"/>
    <w:rsid w:val="00A841CF"/>
    <w:rsid w:val="00A84E00"/>
    <w:rsid w:val="00A84E67"/>
    <w:rsid w:val="00A85625"/>
    <w:rsid w:val="00A903EA"/>
    <w:rsid w:val="00A903F2"/>
    <w:rsid w:val="00A94EA1"/>
    <w:rsid w:val="00A956C1"/>
    <w:rsid w:val="00A973FD"/>
    <w:rsid w:val="00A9768F"/>
    <w:rsid w:val="00A978EC"/>
    <w:rsid w:val="00AA10C0"/>
    <w:rsid w:val="00AA1665"/>
    <w:rsid w:val="00AA1DAB"/>
    <w:rsid w:val="00AA2A9B"/>
    <w:rsid w:val="00AA56C2"/>
    <w:rsid w:val="00AB16E5"/>
    <w:rsid w:val="00AB434C"/>
    <w:rsid w:val="00AB4B86"/>
    <w:rsid w:val="00AB4BDD"/>
    <w:rsid w:val="00AB5D53"/>
    <w:rsid w:val="00AC1A08"/>
    <w:rsid w:val="00AC6F49"/>
    <w:rsid w:val="00AE0C89"/>
    <w:rsid w:val="00AE6639"/>
    <w:rsid w:val="00AE7017"/>
    <w:rsid w:val="00AE7EAE"/>
    <w:rsid w:val="00AF0F5B"/>
    <w:rsid w:val="00AF18DC"/>
    <w:rsid w:val="00AF1BD1"/>
    <w:rsid w:val="00AF7E0C"/>
    <w:rsid w:val="00B00B7F"/>
    <w:rsid w:val="00B03CAB"/>
    <w:rsid w:val="00B04341"/>
    <w:rsid w:val="00B046B9"/>
    <w:rsid w:val="00B0782D"/>
    <w:rsid w:val="00B112C3"/>
    <w:rsid w:val="00B125B3"/>
    <w:rsid w:val="00B128C3"/>
    <w:rsid w:val="00B17C25"/>
    <w:rsid w:val="00B20713"/>
    <w:rsid w:val="00B23729"/>
    <w:rsid w:val="00B25494"/>
    <w:rsid w:val="00B2719C"/>
    <w:rsid w:val="00B32D40"/>
    <w:rsid w:val="00B32F68"/>
    <w:rsid w:val="00B33ED6"/>
    <w:rsid w:val="00B35840"/>
    <w:rsid w:val="00B36397"/>
    <w:rsid w:val="00B4123C"/>
    <w:rsid w:val="00B42DEE"/>
    <w:rsid w:val="00B43350"/>
    <w:rsid w:val="00B52007"/>
    <w:rsid w:val="00B554DF"/>
    <w:rsid w:val="00B563A3"/>
    <w:rsid w:val="00B62CA4"/>
    <w:rsid w:val="00B62E25"/>
    <w:rsid w:val="00B67355"/>
    <w:rsid w:val="00B704E8"/>
    <w:rsid w:val="00B73AFA"/>
    <w:rsid w:val="00B741A3"/>
    <w:rsid w:val="00B742DA"/>
    <w:rsid w:val="00B77D62"/>
    <w:rsid w:val="00B83979"/>
    <w:rsid w:val="00B86E35"/>
    <w:rsid w:val="00B93323"/>
    <w:rsid w:val="00B93BC2"/>
    <w:rsid w:val="00B95514"/>
    <w:rsid w:val="00BA00F5"/>
    <w:rsid w:val="00BA350F"/>
    <w:rsid w:val="00BA66B0"/>
    <w:rsid w:val="00BB1F44"/>
    <w:rsid w:val="00BB276B"/>
    <w:rsid w:val="00BB4B51"/>
    <w:rsid w:val="00BC00C6"/>
    <w:rsid w:val="00BC22D8"/>
    <w:rsid w:val="00BC2542"/>
    <w:rsid w:val="00BC2B2E"/>
    <w:rsid w:val="00BC2CDC"/>
    <w:rsid w:val="00BC3002"/>
    <w:rsid w:val="00BC3992"/>
    <w:rsid w:val="00BC3CFF"/>
    <w:rsid w:val="00BC6EBD"/>
    <w:rsid w:val="00BD4D41"/>
    <w:rsid w:val="00BD54FC"/>
    <w:rsid w:val="00BE2C52"/>
    <w:rsid w:val="00BE5DA9"/>
    <w:rsid w:val="00BE795F"/>
    <w:rsid w:val="00BF5F55"/>
    <w:rsid w:val="00BF692F"/>
    <w:rsid w:val="00BF7696"/>
    <w:rsid w:val="00C03F19"/>
    <w:rsid w:val="00C06AC7"/>
    <w:rsid w:val="00C07564"/>
    <w:rsid w:val="00C076E4"/>
    <w:rsid w:val="00C11C43"/>
    <w:rsid w:val="00C12FB8"/>
    <w:rsid w:val="00C22122"/>
    <w:rsid w:val="00C24CD5"/>
    <w:rsid w:val="00C24EF6"/>
    <w:rsid w:val="00C25B13"/>
    <w:rsid w:val="00C2653B"/>
    <w:rsid w:val="00C35ABA"/>
    <w:rsid w:val="00C36FDD"/>
    <w:rsid w:val="00C4678C"/>
    <w:rsid w:val="00C477FD"/>
    <w:rsid w:val="00C547B2"/>
    <w:rsid w:val="00C56976"/>
    <w:rsid w:val="00C57C5E"/>
    <w:rsid w:val="00C635B2"/>
    <w:rsid w:val="00C6567E"/>
    <w:rsid w:val="00C725B1"/>
    <w:rsid w:val="00C741D3"/>
    <w:rsid w:val="00C773EC"/>
    <w:rsid w:val="00C83917"/>
    <w:rsid w:val="00C86384"/>
    <w:rsid w:val="00C910A4"/>
    <w:rsid w:val="00C94451"/>
    <w:rsid w:val="00C944D3"/>
    <w:rsid w:val="00C94D61"/>
    <w:rsid w:val="00CA4A3C"/>
    <w:rsid w:val="00CA7A36"/>
    <w:rsid w:val="00CB1D40"/>
    <w:rsid w:val="00CB2C25"/>
    <w:rsid w:val="00CB3CD9"/>
    <w:rsid w:val="00CB7212"/>
    <w:rsid w:val="00CB7390"/>
    <w:rsid w:val="00CC0B5C"/>
    <w:rsid w:val="00CC0E16"/>
    <w:rsid w:val="00CC2C9D"/>
    <w:rsid w:val="00CC3167"/>
    <w:rsid w:val="00CC3960"/>
    <w:rsid w:val="00CC4FDD"/>
    <w:rsid w:val="00CC5818"/>
    <w:rsid w:val="00CC7847"/>
    <w:rsid w:val="00CC7BB3"/>
    <w:rsid w:val="00CC7D02"/>
    <w:rsid w:val="00CD0BB3"/>
    <w:rsid w:val="00CD1378"/>
    <w:rsid w:val="00CD2865"/>
    <w:rsid w:val="00CD7432"/>
    <w:rsid w:val="00CE16D5"/>
    <w:rsid w:val="00CE25F4"/>
    <w:rsid w:val="00CE38FF"/>
    <w:rsid w:val="00CE4773"/>
    <w:rsid w:val="00CE4991"/>
    <w:rsid w:val="00CE54D7"/>
    <w:rsid w:val="00CE57BB"/>
    <w:rsid w:val="00CE6389"/>
    <w:rsid w:val="00CE6982"/>
    <w:rsid w:val="00CE7B8D"/>
    <w:rsid w:val="00CF0444"/>
    <w:rsid w:val="00CF7D28"/>
    <w:rsid w:val="00CF7D3F"/>
    <w:rsid w:val="00D01A38"/>
    <w:rsid w:val="00D02634"/>
    <w:rsid w:val="00D05899"/>
    <w:rsid w:val="00D06240"/>
    <w:rsid w:val="00D06E67"/>
    <w:rsid w:val="00D13BE9"/>
    <w:rsid w:val="00D14D80"/>
    <w:rsid w:val="00D1558B"/>
    <w:rsid w:val="00D1682E"/>
    <w:rsid w:val="00D20135"/>
    <w:rsid w:val="00D20546"/>
    <w:rsid w:val="00D20A8B"/>
    <w:rsid w:val="00D20F91"/>
    <w:rsid w:val="00D22142"/>
    <w:rsid w:val="00D328F3"/>
    <w:rsid w:val="00D32D33"/>
    <w:rsid w:val="00D4225E"/>
    <w:rsid w:val="00D44E11"/>
    <w:rsid w:val="00D45C0E"/>
    <w:rsid w:val="00D467C1"/>
    <w:rsid w:val="00D47E3C"/>
    <w:rsid w:val="00D507C6"/>
    <w:rsid w:val="00D50C8F"/>
    <w:rsid w:val="00D52456"/>
    <w:rsid w:val="00D5380F"/>
    <w:rsid w:val="00D56751"/>
    <w:rsid w:val="00D56EB4"/>
    <w:rsid w:val="00D6021B"/>
    <w:rsid w:val="00D60F13"/>
    <w:rsid w:val="00D611C6"/>
    <w:rsid w:val="00D659F8"/>
    <w:rsid w:val="00D6789D"/>
    <w:rsid w:val="00D67F17"/>
    <w:rsid w:val="00D7021D"/>
    <w:rsid w:val="00D72231"/>
    <w:rsid w:val="00D755FB"/>
    <w:rsid w:val="00D75EC6"/>
    <w:rsid w:val="00D800AB"/>
    <w:rsid w:val="00D80832"/>
    <w:rsid w:val="00D816DD"/>
    <w:rsid w:val="00D85144"/>
    <w:rsid w:val="00D85798"/>
    <w:rsid w:val="00D85A39"/>
    <w:rsid w:val="00D87FA3"/>
    <w:rsid w:val="00D91A34"/>
    <w:rsid w:val="00D9252C"/>
    <w:rsid w:val="00D9372D"/>
    <w:rsid w:val="00D944DD"/>
    <w:rsid w:val="00D95BC0"/>
    <w:rsid w:val="00D97055"/>
    <w:rsid w:val="00D975AF"/>
    <w:rsid w:val="00DA7CD1"/>
    <w:rsid w:val="00DB026D"/>
    <w:rsid w:val="00DB1DF8"/>
    <w:rsid w:val="00DB28CE"/>
    <w:rsid w:val="00DB2FB3"/>
    <w:rsid w:val="00DB4929"/>
    <w:rsid w:val="00DC0782"/>
    <w:rsid w:val="00DC3B41"/>
    <w:rsid w:val="00DC3B90"/>
    <w:rsid w:val="00DC7FFA"/>
    <w:rsid w:val="00DD2AD8"/>
    <w:rsid w:val="00DD3218"/>
    <w:rsid w:val="00DE6497"/>
    <w:rsid w:val="00DF062E"/>
    <w:rsid w:val="00DF617B"/>
    <w:rsid w:val="00E024E2"/>
    <w:rsid w:val="00E050A0"/>
    <w:rsid w:val="00E05794"/>
    <w:rsid w:val="00E05886"/>
    <w:rsid w:val="00E06E66"/>
    <w:rsid w:val="00E1098F"/>
    <w:rsid w:val="00E12662"/>
    <w:rsid w:val="00E14B5A"/>
    <w:rsid w:val="00E14D64"/>
    <w:rsid w:val="00E14DAB"/>
    <w:rsid w:val="00E23BE8"/>
    <w:rsid w:val="00E24DF9"/>
    <w:rsid w:val="00E32089"/>
    <w:rsid w:val="00E3506D"/>
    <w:rsid w:val="00E3587B"/>
    <w:rsid w:val="00E41AA7"/>
    <w:rsid w:val="00E441A1"/>
    <w:rsid w:val="00E459EE"/>
    <w:rsid w:val="00E46E71"/>
    <w:rsid w:val="00E47266"/>
    <w:rsid w:val="00E504DC"/>
    <w:rsid w:val="00E50855"/>
    <w:rsid w:val="00E5279E"/>
    <w:rsid w:val="00E53A60"/>
    <w:rsid w:val="00E5435C"/>
    <w:rsid w:val="00E5683E"/>
    <w:rsid w:val="00E5730B"/>
    <w:rsid w:val="00E5754C"/>
    <w:rsid w:val="00E57702"/>
    <w:rsid w:val="00E643AD"/>
    <w:rsid w:val="00E66899"/>
    <w:rsid w:val="00E67899"/>
    <w:rsid w:val="00E7051C"/>
    <w:rsid w:val="00E73385"/>
    <w:rsid w:val="00E74380"/>
    <w:rsid w:val="00E8156D"/>
    <w:rsid w:val="00E82F0D"/>
    <w:rsid w:val="00E86D5F"/>
    <w:rsid w:val="00E90C65"/>
    <w:rsid w:val="00E954B8"/>
    <w:rsid w:val="00E9625B"/>
    <w:rsid w:val="00EA2430"/>
    <w:rsid w:val="00EA2E6E"/>
    <w:rsid w:val="00EA315F"/>
    <w:rsid w:val="00EA3FDE"/>
    <w:rsid w:val="00EB082E"/>
    <w:rsid w:val="00EB180D"/>
    <w:rsid w:val="00EB235F"/>
    <w:rsid w:val="00EB5F3F"/>
    <w:rsid w:val="00EC0911"/>
    <w:rsid w:val="00EC4B9E"/>
    <w:rsid w:val="00EC4F91"/>
    <w:rsid w:val="00EC5235"/>
    <w:rsid w:val="00EC6210"/>
    <w:rsid w:val="00EC6A13"/>
    <w:rsid w:val="00EC6F70"/>
    <w:rsid w:val="00ED42A5"/>
    <w:rsid w:val="00ED74D1"/>
    <w:rsid w:val="00EE7BAE"/>
    <w:rsid w:val="00EF086F"/>
    <w:rsid w:val="00EF34DA"/>
    <w:rsid w:val="00EF5BDD"/>
    <w:rsid w:val="00F003B9"/>
    <w:rsid w:val="00F009A7"/>
    <w:rsid w:val="00F00E4E"/>
    <w:rsid w:val="00F026BF"/>
    <w:rsid w:val="00F05E6F"/>
    <w:rsid w:val="00F14287"/>
    <w:rsid w:val="00F15138"/>
    <w:rsid w:val="00F157D7"/>
    <w:rsid w:val="00F163F1"/>
    <w:rsid w:val="00F2056A"/>
    <w:rsid w:val="00F271DD"/>
    <w:rsid w:val="00F27C0D"/>
    <w:rsid w:val="00F30438"/>
    <w:rsid w:val="00F3061C"/>
    <w:rsid w:val="00F31475"/>
    <w:rsid w:val="00F3435B"/>
    <w:rsid w:val="00F40128"/>
    <w:rsid w:val="00F40A27"/>
    <w:rsid w:val="00F422BB"/>
    <w:rsid w:val="00F43273"/>
    <w:rsid w:val="00F436A3"/>
    <w:rsid w:val="00F46722"/>
    <w:rsid w:val="00F4682B"/>
    <w:rsid w:val="00F47F21"/>
    <w:rsid w:val="00F51BA1"/>
    <w:rsid w:val="00F51DAA"/>
    <w:rsid w:val="00F54790"/>
    <w:rsid w:val="00F562A7"/>
    <w:rsid w:val="00F57DB2"/>
    <w:rsid w:val="00F65440"/>
    <w:rsid w:val="00F70BE1"/>
    <w:rsid w:val="00F72CA4"/>
    <w:rsid w:val="00F76BBE"/>
    <w:rsid w:val="00F84F5A"/>
    <w:rsid w:val="00F8596B"/>
    <w:rsid w:val="00F86C32"/>
    <w:rsid w:val="00F932EB"/>
    <w:rsid w:val="00F95743"/>
    <w:rsid w:val="00F96A3E"/>
    <w:rsid w:val="00FA14BB"/>
    <w:rsid w:val="00FA3018"/>
    <w:rsid w:val="00FB054B"/>
    <w:rsid w:val="00FB4A83"/>
    <w:rsid w:val="00FB620F"/>
    <w:rsid w:val="00FB6C4B"/>
    <w:rsid w:val="00FC4463"/>
    <w:rsid w:val="00FC67DE"/>
    <w:rsid w:val="00FC6E9B"/>
    <w:rsid w:val="00FD024D"/>
    <w:rsid w:val="00FD2E35"/>
    <w:rsid w:val="00FD46CB"/>
    <w:rsid w:val="00FD4914"/>
    <w:rsid w:val="00FD66F4"/>
    <w:rsid w:val="00FD6FF3"/>
    <w:rsid w:val="00FD7B44"/>
    <w:rsid w:val="00FF2686"/>
    <w:rsid w:val="00FF5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1382A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050A5"/>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customStyle="1" w:styleId="ColorfulList-Accent11">
    <w:name w:val="Colorful List - Accent 11"/>
    <w:basedOn w:val="Normal"/>
    <w:uiPriority w:val="34"/>
    <w:qFormat/>
    <w:rsid w:val="00E86D5F"/>
    <w:pPr>
      <w:ind w:left="720"/>
    </w:pPr>
  </w:style>
  <w:style w:type="character" w:styleId="Hyperlink">
    <w:name w:val="Hyperlink"/>
    <w:rsid w:val="002944C3"/>
    <w:rPr>
      <w:color w:val="0000FF"/>
      <w:u w:val="single"/>
    </w:rPr>
  </w:style>
  <w:style w:type="character" w:customStyle="1" w:styleId="Level3Char">
    <w:name w:val="Level 3 Char"/>
    <w:link w:val="Level3"/>
    <w:locked/>
    <w:rsid w:val="00E24DF9"/>
    <w:rPr>
      <w:sz w:val="24"/>
      <w:szCs w:val="24"/>
    </w:rPr>
  </w:style>
  <w:style w:type="paragraph" w:customStyle="1" w:styleId="Level3">
    <w:name w:val="Level 3"/>
    <w:link w:val="Level3Char"/>
    <w:rsid w:val="00E24DF9"/>
    <w:pPr>
      <w:autoSpaceDE w:val="0"/>
      <w:autoSpaceDN w:val="0"/>
      <w:adjustRightInd w:val="0"/>
      <w:ind w:left="2160"/>
    </w:pPr>
    <w:rPr>
      <w:sz w:val="24"/>
      <w:szCs w:val="24"/>
    </w:rPr>
  </w:style>
  <w:style w:type="paragraph" w:customStyle="1" w:styleId="Level2">
    <w:name w:val="Level 2"/>
    <w:basedOn w:val="Normal"/>
    <w:rsid w:val="00E24DF9"/>
    <w:pPr>
      <w:widowControl w:val="0"/>
      <w:numPr>
        <w:ilvl w:val="1"/>
        <w:numId w:val="1"/>
      </w:numPr>
      <w:autoSpaceDE w:val="0"/>
      <w:autoSpaceDN w:val="0"/>
      <w:adjustRightInd w:val="0"/>
      <w:outlineLvl w:val="1"/>
    </w:pPr>
    <w:rPr>
      <w:rFonts w:ascii="Century Gothic" w:hAnsi="Century Gothic" w:cs="Times New Roman"/>
    </w:rPr>
  </w:style>
  <w:style w:type="paragraph" w:customStyle="1" w:styleId="Default">
    <w:name w:val="Default"/>
    <w:rsid w:val="00821C23"/>
    <w:pPr>
      <w:autoSpaceDE w:val="0"/>
      <w:autoSpaceDN w:val="0"/>
      <w:adjustRightInd w:val="0"/>
    </w:pPr>
    <w:rPr>
      <w:rFonts w:ascii="Calibri" w:hAnsi="Calibri" w:cs="Calibri"/>
      <w:color w:val="000000"/>
      <w:sz w:val="24"/>
      <w:szCs w:val="24"/>
    </w:rPr>
  </w:style>
  <w:style w:type="character" w:styleId="CommentReference">
    <w:name w:val="annotation reference"/>
    <w:uiPriority w:val="99"/>
    <w:rsid w:val="006D366D"/>
    <w:rPr>
      <w:sz w:val="16"/>
      <w:szCs w:val="16"/>
    </w:rPr>
  </w:style>
  <w:style w:type="paragraph" w:styleId="CommentText">
    <w:name w:val="annotation text"/>
    <w:basedOn w:val="Normal"/>
    <w:link w:val="CommentTextChar"/>
    <w:uiPriority w:val="99"/>
    <w:rsid w:val="006D366D"/>
    <w:rPr>
      <w:sz w:val="20"/>
      <w:szCs w:val="20"/>
    </w:rPr>
  </w:style>
  <w:style w:type="character" w:customStyle="1" w:styleId="CommentTextChar">
    <w:name w:val="Comment Text Char"/>
    <w:link w:val="CommentText"/>
    <w:uiPriority w:val="99"/>
    <w:rsid w:val="006D366D"/>
    <w:rPr>
      <w:rFonts w:cs="Baskerville Old Face"/>
    </w:rPr>
  </w:style>
  <w:style w:type="paragraph" w:styleId="CommentSubject">
    <w:name w:val="annotation subject"/>
    <w:basedOn w:val="CommentText"/>
    <w:next w:val="CommentText"/>
    <w:link w:val="CommentSubjectChar"/>
    <w:rsid w:val="006D366D"/>
    <w:rPr>
      <w:b/>
      <w:bCs/>
    </w:rPr>
  </w:style>
  <w:style w:type="character" w:customStyle="1" w:styleId="CommentSubjectChar">
    <w:name w:val="Comment Subject Char"/>
    <w:link w:val="CommentSubject"/>
    <w:rsid w:val="006D366D"/>
    <w:rPr>
      <w:rFonts w:cs="Baskerville Old Face"/>
      <w:b/>
      <w:bCs/>
    </w:rPr>
  </w:style>
  <w:style w:type="paragraph" w:customStyle="1" w:styleId="ColorfulShading-Accent11">
    <w:name w:val="Colorful Shading - Accent 11"/>
    <w:hidden/>
    <w:uiPriority w:val="99"/>
    <w:semiHidden/>
    <w:rsid w:val="007252C2"/>
    <w:rPr>
      <w:rFonts w:cs="Baskerville Old Face"/>
      <w:sz w:val="24"/>
      <w:szCs w:val="24"/>
    </w:rPr>
  </w:style>
  <w:style w:type="character" w:styleId="FollowedHyperlink">
    <w:name w:val="FollowedHyperlink"/>
    <w:rsid w:val="000B3B26"/>
    <w:rPr>
      <w:color w:val="954F72"/>
      <w:u w:val="single"/>
    </w:rPr>
  </w:style>
  <w:style w:type="paragraph" w:styleId="ListParagraph">
    <w:name w:val="List Paragraph"/>
    <w:basedOn w:val="Normal"/>
    <w:uiPriority w:val="34"/>
    <w:qFormat/>
    <w:rsid w:val="006F4D05"/>
    <w:pPr>
      <w:widowControl w:val="0"/>
      <w:autoSpaceDE w:val="0"/>
      <w:autoSpaceDN w:val="0"/>
      <w:adjustRightInd w:val="0"/>
      <w:ind w:left="720"/>
      <w:contextualSpacing/>
    </w:pPr>
    <w:rPr>
      <w:rFonts w:cs="Times New Roman"/>
    </w:rPr>
  </w:style>
  <w:style w:type="paragraph" w:styleId="Revision">
    <w:name w:val="Revision"/>
    <w:hidden/>
    <w:uiPriority w:val="71"/>
    <w:rsid w:val="009D75C8"/>
    <w:rPr>
      <w:rFonts w:cs="Baskerville Old Face"/>
      <w:sz w:val="24"/>
      <w:szCs w:val="24"/>
    </w:rPr>
  </w:style>
  <w:style w:type="paragraph" w:styleId="NoSpacing">
    <w:name w:val="No Spacing"/>
    <w:uiPriority w:val="1"/>
    <w:qFormat/>
    <w:rsid w:val="00956331"/>
    <w:rPr>
      <w:rFonts w:eastAsia="Calibri"/>
      <w:sz w:val="24"/>
      <w:szCs w:val="22"/>
    </w:rPr>
  </w:style>
  <w:style w:type="paragraph" w:styleId="FootnoteText">
    <w:name w:val="footnote text"/>
    <w:basedOn w:val="Normal"/>
    <w:link w:val="FootnoteTextChar"/>
    <w:rsid w:val="003B60FD"/>
    <w:rPr>
      <w:sz w:val="20"/>
      <w:szCs w:val="20"/>
    </w:rPr>
  </w:style>
  <w:style w:type="character" w:customStyle="1" w:styleId="FootnoteTextChar">
    <w:name w:val="Footnote Text Char"/>
    <w:basedOn w:val="DefaultParagraphFont"/>
    <w:link w:val="FootnoteText"/>
    <w:rsid w:val="003B60FD"/>
    <w:rPr>
      <w:rFonts w:cs="Baskerville Old Face"/>
    </w:rPr>
  </w:style>
  <w:style w:type="character" w:styleId="FootnoteReference">
    <w:name w:val="footnote reference"/>
    <w:basedOn w:val="DefaultParagraphFont"/>
    <w:rsid w:val="003B60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869795">
      <w:bodyDiv w:val="1"/>
      <w:marLeft w:val="0"/>
      <w:marRight w:val="0"/>
      <w:marTop w:val="0"/>
      <w:marBottom w:val="0"/>
      <w:divBdr>
        <w:top w:val="none" w:sz="0" w:space="0" w:color="auto"/>
        <w:left w:val="none" w:sz="0" w:space="0" w:color="auto"/>
        <w:bottom w:val="none" w:sz="0" w:space="0" w:color="auto"/>
        <w:right w:val="none" w:sz="0" w:space="0" w:color="auto"/>
      </w:divBdr>
    </w:div>
    <w:div w:id="1247377185">
      <w:bodyDiv w:val="1"/>
      <w:marLeft w:val="0"/>
      <w:marRight w:val="0"/>
      <w:marTop w:val="0"/>
      <w:marBottom w:val="0"/>
      <w:divBdr>
        <w:top w:val="none" w:sz="0" w:space="0" w:color="auto"/>
        <w:left w:val="none" w:sz="0" w:space="0" w:color="auto"/>
        <w:bottom w:val="none" w:sz="0" w:space="0" w:color="auto"/>
        <w:right w:val="none" w:sz="0" w:space="0" w:color="auto"/>
      </w:divBdr>
    </w:div>
    <w:div w:id="1630431212">
      <w:bodyDiv w:val="1"/>
      <w:marLeft w:val="0"/>
      <w:marRight w:val="0"/>
      <w:marTop w:val="0"/>
      <w:marBottom w:val="0"/>
      <w:divBdr>
        <w:top w:val="none" w:sz="0" w:space="0" w:color="auto"/>
        <w:left w:val="none" w:sz="0" w:space="0" w:color="auto"/>
        <w:bottom w:val="none" w:sz="0" w:space="0" w:color="auto"/>
        <w:right w:val="none" w:sz="0" w:space="0" w:color="auto"/>
      </w:divBdr>
    </w:div>
    <w:div w:id="2007052631">
      <w:bodyDiv w:val="1"/>
      <w:marLeft w:val="0"/>
      <w:marRight w:val="0"/>
      <w:marTop w:val="0"/>
      <w:marBottom w:val="0"/>
      <w:divBdr>
        <w:top w:val="none" w:sz="0" w:space="0" w:color="auto"/>
        <w:left w:val="none" w:sz="0" w:space="0" w:color="auto"/>
        <w:bottom w:val="none" w:sz="0" w:space="0" w:color="auto"/>
        <w:right w:val="none" w:sz="0" w:space="0" w:color="auto"/>
      </w:divBdr>
    </w:div>
    <w:div w:id="206821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F9829-7D78-442A-8E71-2FAFE3511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3562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4197</CharactersWithSpaces>
  <SharedDoc>false</SharedDoc>
  <HLinks>
    <vt:vector size="6" baseType="variant">
      <vt:variant>
        <vt:i4>6356994</vt:i4>
      </vt:variant>
      <vt:variant>
        <vt:i4>4</vt:i4>
      </vt:variant>
      <vt:variant>
        <vt:i4>0</vt:i4>
      </vt:variant>
      <vt:variant>
        <vt:i4>5</vt:i4>
      </vt:variant>
      <vt:variant>
        <vt:lpwstr>http://www.puc.texas.gov/industry/water/Forms/CCN_Application.pdf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2020-07-15T15:04:00Z</dcterms:created>
  <dcterms:modified xsi:type="dcterms:W3CDTF">2020-07-15T15:05:00Z</dcterms:modified>
</cp:coreProperties>
</file>